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805C85" w:rsidRDefault="0024457F" w:rsidP="00553911">
      <w:pPr>
        <w:pStyle w:val="Odstavecseseznamem"/>
        <w:spacing w:line="276" w:lineRule="auto"/>
        <w:ind w:left="0"/>
        <w:rPr>
          <w:rFonts w:ascii="Calibri" w:hAnsi="Calibri" w:cs="Calibri"/>
          <w:bCs/>
          <w:sz w:val="24"/>
        </w:rPr>
      </w:pPr>
      <w:r w:rsidRPr="00805C85">
        <w:rPr>
          <w:rFonts w:ascii="Calibri" w:hAnsi="Calibri" w:cs="Calibri"/>
          <w:b/>
          <w:sz w:val="24"/>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3A98A8E8"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r w:rsidR="00553911">
        <w:rPr>
          <w:rFonts w:cs="Calibri"/>
        </w:rPr>
        <w:t>sp.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r w:rsidR="00BB746B" w:rsidRPr="00574136">
        <w:rPr>
          <w:rFonts w:ascii="Calibri" w:hAnsi="Calibri" w:cs="Calibri"/>
          <w:sz w:val="22"/>
          <w:szCs w:val="22"/>
        </w:rPr>
        <w:t>eiefkcs</w:t>
      </w:r>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61448364" w:rsidR="0024457F" w:rsidRPr="00805C85" w:rsidRDefault="001163DD" w:rsidP="00553911">
      <w:pPr>
        <w:pStyle w:val="Odstavecseseznamem"/>
        <w:spacing w:line="276" w:lineRule="auto"/>
        <w:ind w:left="0"/>
        <w:rPr>
          <w:rFonts w:ascii="Calibri" w:hAnsi="Calibri" w:cs="Calibri"/>
          <w:bCs/>
          <w:sz w:val="24"/>
        </w:rPr>
      </w:pPr>
      <w:r w:rsidRPr="00805C85">
        <w:rPr>
          <w:rFonts w:ascii="Calibri" w:hAnsi="Calibri" w:cs="Calibri"/>
          <w:b/>
          <w:sz w:val="24"/>
          <w:highlight w:val="yellow"/>
        </w:rPr>
        <w:t>______________________________________</w:t>
      </w:r>
      <w:r w:rsidR="00553911" w:rsidRPr="00805C85">
        <w:rPr>
          <w:rFonts w:ascii="Calibri" w:hAnsi="Calibri" w:cs="Calibri"/>
          <w:b/>
          <w:sz w:val="24"/>
          <w:highlight w:val="yellow"/>
        </w:rPr>
        <w:t>_</w:t>
      </w:r>
      <w:r w:rsidR="00C73205" w:rsidRPr="00805C85">
        <w:rPr>
          <w:rFonts w:ascii="Calibri" w:hAnsi="Calibri" w:cs="Calibri"/>
          <w:bCs/>
          <w:sz w:val="24"/>
        </w:rPr>
        <w:t xml:space="preserve"> (</w:t>
      </w:r>
      <w:r w:rsidR="00C73205" w:rsidRPr="00805C85">
        <w:rPr>
          <w:rFonts w:ascii="Calibri" w:hAnsi="Calibri" w:cs="Calibri"/>
          <w:bCs/>
          <w:sz w:val="24"/>
          <w:highlight w:val="yellow"/>
        </w:rPr>
        <w:t>doplní dodavatel</w:t>
      </w:r>
      <w:r w:rsidR="00C73205" w:rsidRPr="00805C85">
        <w:rPr>
          <w:rFonts w:ascii="Calibri" w:hAnsi="Calibri" w:cs="Calibri"/>
          <w:bCs/>
          <w:sz w:val="24"/>
        </w:rPr>
        <w:t>)</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0E31DB">
        <w:rPr>
          <w:rFonts w:ascii="Calibri" w:hAnsi="Calibri" w:cs="Calibri"/>
          <w:sz w:val="22"/>
          <w:szCs w:val="22"/>
        </w:rPr>
        <w:t>bankovní spojení:</w:t>
      </w:r>
      <w:r w:rsidRPr="000E31DB">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0D7251C3" w14:textId="6BC9D237" w:rsidR="007569A5" w:rsidRDefault="0024457F" w:rsidP="00C73205">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sp. zn. </w:t>
      </w:r>
      <w:r w:rsidR="001163DD" w:rsidRPr="00D07F27">
        <w:rPr>
          <w:rFonts w:cs="Calibri"/>
          <w:highlight w:val="yellow"/>
        </w:rPr>
        <w:t>______</w:t>
      </w:r>
    </w:p>
    <w:p w14:paraId="04A6E80C" w14:textId="20629220" w:rsidR="00553911" w:rsidRPr="00574136" w:rsidRDefault="00C73205" w:rsidP="00553911">
      <w:pPr>
        <w:spacing w:line="276" w:lineRule="auto"/>
        <w:rPr>
          <w:rFonts w:ascii="Calibri" w:hAnsi="Calibri" w:cs="Calibri"/>
          <w:sz w:val="22"/>
          <w:szCs w:val="22"/>
        </w:rPr>
      </w:pPr>
      <w:r>
        <w:rPr>
          <w:rFonts w:ascii="Calibri" w:hAnsi="Calibri" w:cs="Calibri"/>
          <w:sz w:val="22"/>
          <w:szCs w:val="22"/>
        </w:rPr>
        <w:t>Kontaktní e</w:t>
      </w:r>
      <w:r w:rsidR="00553911" w:rsidRPr="00574136">
        <w:rPr>
          <w:rFonts w:ascii="Calibri" w:hAnsi="Calibri" w:cs="Calibri"/>
          <w:sz w:val="22"/>
          <w:szCs w:val="22"/>
        </w:rPr>
        <w:t>-mail:</w:t>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66DD6659"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B46148">
        <w:rPr>
          <w:rFonts w:ascii="Calibri" w:hAnsi="Calibri" w:cs="Calibri"/>
          <w:sz w:val="22"/>
          <w:szCs w:val="22"/>
        </w:rPr>
        <w:t>veřejné zakázky malého 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27215C">
        <w:rPr>
          <w:rFonts w:ascii="Calibri" w:hAnsi="Calibri" w:cs="Calibri"/>
          <w:b/>
          <w:bCs/>
          <w:sz w:val="22"/>
          <w:szCs w:val="22"/>
        </w:rPr>
        <w:t>„Dodávka baterií“</w:t>
      </w:r>
      <w:r w:rsidRPr="0022356A">
        <w:rPr>
          <w:rFonts w:ascii="Calibri" w:hAnsi="Calibri" w:cs="Calibri"/>
          <w:b/>
          <w:bCs/>
          <w:sz w:val="22"/>
          <w:szCs w:val="22"/>
        </w:rPr>
        <w:t xml:space="preserve"> </w:t>
      </w:r>
      <w:r w:rsidRPr="004617FC">
        <w:rPr>
          <w:rFonts w:ascii="Calibri" w:hAnsi="Calibri" w:cs="Calibri"/>
          <w:sz w:val="22"/>
          <w:szCs w:val="22"/>
        </w:rPr>
        <w:t xml:space="preserve">(dále jen „veřejná zakázka“).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259061C8"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 xml:space="preserve">Článek </w:t>
      </w:r>
      <w:r w:rsidR="00043039">
        <w:rPr>
          <w:rFonts w:ascii="Calibri" w:hAnsi="Calibri" w:cs="Calibri"/>
          <w:b/>
          <w:bCs/>
          <w:sz w:val="22"/>
          <w:szCs w:val="22"/>
        </w:rPr>
        <w:t>I</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532FFEFE"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w:t>
      </w:r>
      <w:r w:rsidR="0027215C">
        <w:rPr>
          <w:rFonts w:asciiTheme="minorHAnsi" w:hAnsiTheme="minorHAnsi"/>
          <w:b/>
        </w:rPr>
        <w:t>baterií</w:t>
      </w:r>
      <w:r w:rsidR="000C16E2" w:rsidRPr="00FC673B">
        <w:rPr>
          <w:rFonts w:asciiTheme="minorHAnsi" w:hAnsiTheme="minorHAnsi"/>
          <w:b/>
        </w:rPr>
        <w:t xml:space="preserve">, </w:t>
      </w:r>
      <w:r w:rsidR="007569A5" w:rsidRPr="00FC673B">
        <w:rPr>
          <w:rFonts w:asciiTheme="minorHAnsi" w:hAnsiTheme="minorHAnsi"/>
        </w:rPr>
        <w:t>specifikovan</w:t>
      </w:r>
      <w:r w:rsidR="003244A4">
        <w:rPr>
          <w:rFonts w:asciiTheme="minorHAnsi" w:hAnsiTheme="minorHAnsi"/>
        </w:rPr>
        <w:t>ých</w:t>
      </w:r>
      <w:r w:rsidR="000C16E2" w:rsidRPr="00FC673B">
        <w:rPr>
          <w:rFonts w:asciiTheme="minorHAnsi" w:hAnsiTheme="minorHAnsi"/>
        </w:rPr>
        <w:t xml:space="preserve"> v příloze č. 1</w:t>
      </w:r>
      <w:r w:rsidR="005C2A94" w:rsidRPr="00FC673B">
        <w:rPr>
          <w:rFonts w:asciiTheme="minorHAnsi" w:hAnsiTheme="minorHAnsi"/>
        </w:rPr>
        <w:t xml:space="preserve"> </w:t>
      </w:r>
      <w:r w:rsidR="000C16E2" w:rsidRPr="00FC673B">
        <w:rPr>
          <w:rFonts w:asciiTheme="minorHAnsi" w:hAnsiTheme="minorHAnsi"/>
        </w:rPr>
        <w:t xml:space="preserve">této smlouvy </w:t>
      </w:r>
      <w:r w:rsidR="003244A4">
        <w:rPr>
          <w:rFonts w:asciiTheme="minorHAnsi" w:hAnsiTheme="minorHAnsi"/>
        </w:rPr>
        <w:t xml:space="preserve">Cenová nabídka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xml:space="preserve">, po dobu </w:t>
      </w:r>
      <w:r w:rsidR="0027215C" w:rsidRPr="0027215C">
        <w:rPr>
          <w:rFonts w:asciiTheme="minorHAnsi" w:hAnsiTheme="minorHAnsi"/>
          <w:b/>
          <w:bCs/>
        </w:rPr>
        <w:t>4 let</w:t>
      </w:r>
      <w:r w:rsidR="007569A5" w:rsidRPr="0027215C">
        <w:rPr>
          <w:rFonts w:asciiTheme="minorHAnsi" w:hAnsiTheme="minorHAnsi"/>
          <w:b/>
          <w:bCs/>
        </w:rPr>
        <w:t>.</w:t>
      </w:r>
      <w:r w:rsidR="007569A5" w:rsidRPr="00FC673B">
        <w:rPr>
          <w:rFonts w:asciiTheme="minorHAnsi" w:hAnsiTheme="minorHAnsi"/>
        </w:rPr>
        <w:t xml:space="preserve"> </w:t>
      </w:r>
      <w:r w:rsidRPr="00FC673B">
        <w:rPr>
          <w:rFonts w:asciiTheme="minorHAnsi" w:hAnsiTheme="minorHAnsi"/>
        </w:rPr>
        <w:t xml:space="preserve"> </w:t>
      </w:r>
    </w:p>
    <w:p w14:paraId="294B9930" w14:textId="43CE8E36" w:rsidR="003D1151" w:rsidRDefault="003D1151" w:rsidP="00FC673B">
      <w:pPr>
        <w:pStyle w:val="Odstavecseseznamem"/>
        <w:numPr>
          <w:ilvl w:val="1"/>
          <w:numId w:val="25"/>
        </w:numPr>
        <w:ind w:left="709" w:hanging="709"/>
        <w:jc w:val="both"/>
        <w:rPr>
          <w:rFonts w:asciiTheme="minorHAnsi" w:hAnsiTheme="minorHAnsi"/>
        </w:rPr>
      </w:pPr>
      <w:r w:rsidRPr="003D1151">
        <w:rPr>
          <w:rFonts w:asciiTheme="minorHAnsi" w:hAnsiTheme="minorHAnsi"/>
        </w:rPr>
        <w:t>Průběžné dodávky předmětu plnění budou realizovány</w:t>
      </w:r>
      <w:r>
        <w:rPr>
          <w:rFonts w:asciiTheme="minorHAnsi" w:hAnsiTheme="minorHAnsi"/>
        </w:rPr>
        <w:t xml:space="preserve"> </w:t>
      </w:r>
      <w:r w:rsidR="007569A5" w:rsidRPr="00FC673B">
        <w:rPr>
          <w:rFonts w:asciiTheme="minorHAnsi" w:hAnsiTheme="minorHAnsi"/>
        </w:rPr>
        <w:t>na základě dílčích objednávek kupujícího,</w:t>
      </w:r>
      <w:r w:rsidR="00E62F7F" w:rsidRPr="00FC673B">
        <w:rPr>
          <w:rFonts w:asciiTheme="minorHAnsi" w:hAnsiTheme="minorHAnsi"/>
        </w:rPr>
        <w:t xml:space="preserve"> </w:t>
      </w:r>
      <w:r>
        <w:rPr>
          <w:rFonts w:asciiTheme="minorHAnsi" w:hAnsiTheme="minorHAnsi"/>
        </w:rPr>
        <w:t>do míst plnění, kterými jsou jednotlivá pracoviště kupujícího.</w:t>
      </w:r>
      <w:r w:rsidR="002F63DE" w:rsidRPr="002F63DE">
        <w:t xml:space="preserve"> </w:t>
      </w:r>
      <w:r w:rsidR="002F63DE" w:rsidRPr="002F63DE">
        <w:rPr>
          <w:rFonts w:asciiTheme="minorHAnsi" w:hAnsiTheme="minorHAnsi"/>
        </w:rPr>
        <w:t>Jednotlivým pracovištím kupujícího musí být po stanovenou dobu zajištěna průběžná dodávka zboží na základě jejich požadavků, a to v závislosti na jejich aktuálních provozních potřebách.</w:t>
      </w:r>
    </w:p>
    <w:p w14:paraId="7AA4905A" w14:textId="7CD1D9E3" w:rsidR="00B33E66" w:rsidRPr="002F63DE" w:rsidRDefault="007569A5" w:rsidP="002F63DE">
      <w:pPr>
        <w:pStyle w:val="Odstavecseseznamem"/>
        <w:numPr>
          <w:ilvl w:val="1"/>
          <w:numId w:val="25"/>
        </w:numPr>
        <w:ind w:left="709" w:hanging="709"/>
        <w:jc w:val="both"/>
        <w:rPr>
          <w:rFonts w:asciiTheme="minorHAnsi" w:hAnsiTheme="minorHAnsi"/>
        </w:rPr>
      </w:pPr>
      <w:r w:rsidRPr="00FC673B">
        <w:rPr>
          <w:rFonts w:asciiTheme="minorHAnsi" w:hAnsiTheme="minorHAnsi"/>
        </w:rPr>
        <w:t>Kupující se zavazuje zaplatit prodávajícímu za řádně provedené dodávky sjednanou kupní cenu.</w:t>
      </w:r>
      <w:r w:rsidR="00B33E66" w:rsidRPr="002F63DE">
        <w:rPr>
          <w:rFonts w:asciiTheme="minorHAnsi" w:hAnsiTheme="minorHAnsi" w:cs="Calibri"/>
          <w:szCs w:val="22"/>
        </w:rPr>
        <w:t xml:space="preserve"> </w:t>
      </w:r>
    </w:p>
    <w:p w14:paraId="4280E5DB" w14:textId="66CB069A" w:rsidR="00B33E66"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w:t>
      </w:r>
      <w:r w:rsidR="005252C0">
        <w:rPr>
          <w:rFonts w:asciiTheme="minorHAnsi" w:hAnsiTheme="minorHAnsi"/>
        </w:rPr>
        <w:t>.</w:t>
      </w:r>
    </w:p>
    <w:p w14:paraId="15C935A3" w14:textId="144FEFFB" w:rsidR="005C03CA" w:rsidRPr="00FC673B" w:rsidRDefault="005C03CA" w:rsidP="00FC673B">
      <w:pPr>
        <w:pStyle w:val="Odstavecseseznamem"/>
        <w:numPr>
          <w:ilvl w:val="1"/>
          <w:numId w:val="25"/>
        </w:numPr>
        <w:ind w:left="709" w:hanging="709"/>
        <w:jc w:val="both"/>
        <w:rPr>
          <w:rFonts w:asciiTheme="minorHAnsi" w:hAnsiTheme="minorHAnsi"/>
        </w:rPr>
      </w:pPr>
      <w:r w:rsidRPr="005C03CA">
        <w:rPr>
          <w:rFonts w:asciiTheme="minorHAnsi" w:hAnsiTheme="minorHAnsi"/>
        </w:rPr>
        <w:t>Zboží musí být nové, nepoužité, a musí splňovat veškeré požadavky stanovené v zadávací dokumentaci a podmínky stanovené pro jeho distribuci a užívání dle platných právních předpisů.</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49296246"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 xml:space="preserve">Článek </w:t>
      </w:r>
      <w:r w:rsidR="00043039">
        <w:rPr>
          <w:rFonts w:ascii="Calibri" w:hAnsi="Calibri" w:cs="Calibri"/>
          <w:b/>
          <w:bCs/>
          <w:sz w:val="22"/>
          <w:szCs w:val="22"/>
        </w:rPr>
        <w:t>II</w:t>
      </w:r>
    </w:p>
    <w:p w14:paraId="006CB791" w14:textId="295B74FD" w:rsidR="00A6648D" w:rsidRPr="008D3380" w:rsidRDefault="00181F0A" w:rsidP="00A6648D">
      <w:pPr>
        <w:jc w:val="center"/>
        <w:rPr>
          <w:rFonts w:ascii="Calibri" w:hAnsi="Calibri" w:cs="Calibri"/>
          <w:b/>
          <w:bCs/>
          <w:sz w:val="22"/>
          <w:szCs w:val="22"/>
        </w:rPr>
      </w:pPr>
      <w:r>
        <w:rPr>
          <w:rFonts w:ascii="Calibri" w:hAnsi="Calibri" w:cs="Calibri"/>
          <w:b/>
          <w:sz w:val="22"/>
          <w:szCs w:val="22"/>
        </w:rPr>
        <w:t>Místo a doba dodání zboží</w:t>
      </w:r>
    </w:p>
    <w:p w14:paraId="35340546" w14:textId="29FC7158" w:rsidR="00547DE8" w:rsidRDefault="00547DE8" w:rsidP="00181F0A">
      <w:pPr>
        <w:jc w:val="both"/>
        <w:rPr>
          <w:rFonts w:asciiTheme="minorHAnsi" w:hAnsiTheme="minorHAnsi" w:cs="Calibri"/>
          <w:sz w:val="22"/>
          <w:szCs w:val="22"/>
        </w:rPr>
      </w:pPr>
    </w:p>
    <w:p w14:paraId="27BB0EDF" w14:textId="733A7BAB" w:rsidR="007B1B25" w:rsidRDefault="00547DE8" w:rsidP="009A2B78">
      <w:pPr>
        <w:ind w:left="709" w:hanging="709"/>
        <w:jc w:val="both"/>
        <w:rPr>
          <w:rFonts w:asciiTheme="minorHAnsi" w:hAnsiTheme="minorHAnsi" w:cs="Calibri"/>
          <w:sz w:val="22"/>
          <w:szCs w:val="22"/>
        </w:rPr>
      </w:pPr>
      <w:r w:rsidRPr="005C2A94">
        <w:rPr>
          <w:rFonts w:ascii="Calibri" w:hAnsi="Calibri" w:cs="Calibri"/>
          <w:sz w:val="22"/>
          <w:szCs w:val="22"/>
        </w:rPr>
        <w:t>2.</w:t>
      </w:r>
      <w:r w:rsidR="00181F0A">
        <w:rPr>
          <w:rFonts w:ascii="Calibri" w:hAnsi="Calibri" w:cs="Calibri"/>
          <w:sz w:val="22"/>
          <w:szCs w:val="22"/>
        </w:rPr>
        <w:t>1</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9A2B78">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9A2B78">
      <w:pPr>
        <w:pStyle w:val="Odstavecseseznamem"/>
        <w:numPr>
          <w:ilvl w:val="0"/>
          <w:numId w:val="20"/>
        </w:numPr>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9A2B78">
      <w:pPr>
        <w:pStyle w:val="Odstavecseseznamem"/>
        <w:numPr>
          <w:ilvl w:val="0"/>
          <w:numId w:val="20"/>
        </w:numPr>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9A2B78">
      <w:pPr>
        <w:pStyle w:val="Odstavecseseznamem"/>
        <w:numPr>
          <w:ilvl w:val="0"/>
          <w:numId w:val="20"/>
        </w:numPr>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289F016E" w14:textId="77777777" w:rsidR="00043039" w:rsidRDefault="007B1B25" w:rsidP="009A2B78">
      <w:pPr>
        <w:pStyle w:val="Odstavecseseznamem"/>
        <w:numPr>
          <w:ilvl w:val="0"/>
          <w:numId w:val="20"/>
        </w:numPr>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425AE51A" w14:textId="59F326AE" w:rsidR="00043039" w:rsidRPr="00043039" w:rsidRDefault="00043039" w:rsidP="009A2B78">
      <w:pPr>
        <w:tabs>
          <w:tab w:val="left" w:pos="709"/>
        </w:tabs>
        <w:ind w:left="708" w:hanging="708"/>
        <w:jc w:val="both"/>
        <w:rPr>
          <w:rFonts w:ascii="Calibri" w:eastAsia="Calibri" w:hAnsi="Calibri" w:cs="Calibri"/>
          <w:color w:val="000000"/>
          <w:sz w:val="22"/>
          <w:szCs w:val="22"/>
        </w:rPr>
      </w:pPr>
      <w:r w:rsidRPr="00043039">
        <w:rPr>
          <w:rFonts w:ascii="Calibri" w:hAnsi="Calibri" w:cs="Calibri"/>
          <w:sz w:val="22"/>
          <w:szCs w:val="22"/>
        </w:rPr>
        <w:t xml:space="preserve">2.2 </w:t>
      </w:r>
      <w:r>
        <w:rPr>
          <w:rFonts w:ascii="Calibri" w:hAnsi="Calibri" w:cs="Calibri"/>
          <w:sz w:val="22"/>
          <w:szCs w:val="22"/>
        </w:rPr>
        <w:tab/>
      </w:r>
      <w:r w:rsidRPr="00043039">
        <w:rPr>
          <w:rFonts w:ascii="Calibri" w:hAnsi="Calibri" w:cs="Calibri"/>
          <w:sz w:val="22"/>
          <w:szCs w:val="22"/>
        </w:rPr>
        <w:t xml:space="preserve">Prodávající je povinen dodávat kupujícímu </w:t>
      </w:r>
      <w:r w:rsidRPr="00043039">
        <w:rPr>
          <w:rFonts w:ascii="Calibri" w:hAnsi="Calibri" w:cs="Calibri"/>
          <w:bCs/>
          <w:sz w:val="22"/>
          <w:szCs w:val="22"/>
        </w:rPr>
        <w:t>zboží průběžně, dle aktuálních provozních potřeb kupujícího, a to</w:t>
      </w:r>
      <w:r w:rsidRPr="00043039">
        <w:rPr>
          <w:rFonts w:ascii="Calibri" w:hAnsi="Calibri" w:cs="Calibri"/>
          <w:sz w:val="22"/>
          <w:szCs w:val="22"/>
        </w:rPr>
        <w:t xml:space="preserve"> </w:t>
      </w:r>
      <w:r w:rsidRPr="00043039">
        <w:rPr>
          <w:rFonts w:ascii="Calibri" w:hAnsi="Calibri" w:cs="Calibri"/>
          <w:b/>
          <w:bCs/>
          <w:sz w:val="22"/>
          <w:szCs w:val="22"/>
        </w:rPr>
        <w:t xml:space="preserve">po dobu </w:t>
      </w:r>
      <w:r>
        <w:rPr>
          <w:rFonts w:ascii="Calibri" w:hAnsi="Calibri" w:cs="Calibri"/>
          <w:b/>
          <w:bCs/>
          <w:sz w:val="22"/>
          <w:szCs w:val="22"/>
        </w:rPr>
        <w:t>4</w:t>
      </w:r>
      <w:r w:rsidRPr="00043039">
        <w:rPr>
          <w:rFonts w:ascii="Calibri" w:hAnsi="Calibri" w:cs="Calibri"/>
          <w:b/>
          <w:bCs/>
          <w:sz w:val="22"/>
          <w:szCs w:val="22"/>
        </w:rPr>
        <w:t xml:space="preserve"> let</w:t>
      </w:r>
      <w:r w:rsidRPr="00043039">
        <w:rPr>
          <w:rFonts w:ascii="Calibri" w:hAnsi="Calibri" w:cs="Calibri"/>
          <w:sz w:val="22"/>
          <w:szCs w:val="22"/>
        </w:rPr>
        <w:t xml:space="preserve"> od nabytí účinnosti smlouvy.</w:t>
      </w:r>
    </w:p>
    <w:p w14:paraId="69082FF6" w14:textId="601FBBF3" w:rsidR="00043039" w:rsidRPr="00043039" w:rsidRDefault="00043039" w:rsidP="009A2B78">
      <w:pPr>
        <w:tabs>
          <w:tab w:val="left" w:pos="709"/>
        </w:tabs>
        <w:ind w:left="708" w:hanging="708"/>
        <w:jc w:val="both"/>
        <w:rPr>
          <w:rFonts w:ascii="Calibri" w:eastAsia="Calibri" w:hAnsi="Calibri" w:cs="Calibri"/>
          <w:color w:val="000000"/>
          <w:sz w:val="22"/>
          <w:szCs w:val="22"/>
        </w:rPr>
      </w:pPr>
      <w:r w:rsidRPr="00043039">
        <w:rPr>
          <w:rFonts w:ascii="Calibri" w:eastAsia="Calibri" w:hAnsi="Calibri" w:cs="Calibri"/>
          <w:color w:val="000000"/>
          <w:sz w:val="22"/>
          <w:szCs w:val="22"/>
        </w:rPr>
        <w:t xml:space="preserve">2.3 </w:t>
      </w:r>
      <w:r>
        <w:rPr>
          <w:rFonts w:ascii="Calibri" w:eastAsia="Calibri" w:hAnsi="Calibri" w:cs="Calibri"/>
          <w:color w:val="000000"/>
          <w:sz w:val="22"/>
          <w:szCs w:val="22"/>
        </w:rPr>
        <w:tab/>
      </w:r>
      <w:r w:rsidRPr="00043039">
        <w:rPr>
          <w:rFonts w:ascii="Calibri" w:hAnsi="Calibri" w:cs="Calibri"/>
          <w:b/>
          <w:bCs/>
          <w:sz w:val="22"/>
          <w:szCs w:val="22"/>
        </w:rPr>
        <w:t>Dodací lhůta činí 3 pracovní dny od doručení dílčí objednávky prodávajícímu</w:t>
      </w:r>
      <w:r w:rsidRPr="00043039">
        <w:rPr>
          <w:rFonts w:ascii="Calibri" w:hAnsi="Calibri" w:cs="Calibri"/>
          <w:sz w:val="22"/>
          <w:szCs w:val="22"/>
        </w:rPr>
        <w:t xml:space="preserve">, nebude-li po vzájemné dohodě stanoveno jinak. </w:t>
      </w:r>
    </w:p>
    <w:p w14:paraId="5867D3BB" w14:textId="18E621FB" w:rsidR="00043039" w:rsidRPr="00043039" w:rsidRDefault="00043039" w:rsidP="009A2B78">
      <w:pPr>
        <w:tabs>
          <w:tab w:val="left" w:pos="709"/>
        </w:tabs>
        <w:ind w:left="705" w:hanging="705"/>
        <w:jc w:val="both"/>
        <w:rPr>
          <w:rFonts w:ascii="Calibri" w:eastAsia="Calibri" w:hAnsi="Calibri" w:cs="Calibri"/>
          <w:color w:val="000000"/>
          <w:sz w:val="22"/>
          <w:szCs w:val="22"/>
        </w:rPr>
      </w:pPr>
      <w:r w:rsidRPr="00043039">
        <w:rPr>
          <w:rFonts w:ascii="Calibri" w:eastAsia="Calibri" w:hAnsi="Calibri" w:cs="Calibri"/>
          <w:color w:val="000000"/>
          <w:sz w:val="22"/>
          <w:szCs w:val="22"/>
        </w:rPr>
        <w:t xml:space="preserve">2.4 </w:t>
      </w:r>
      <w:r>
        <w:rPr>
          <w:rFonts w:ascii="Calibri" w:eastAsia="Calibri" w:hAnsi="Calibri" w:cs="Calibri"/>
          <w:color w:val="000000"/>
          <w:sz w:val="22"/>
          <w:szCs w:val="22"/>
        </w:rPr>
        <w:tab/>
      </w:r>
      <w:r w:rsidRPr="00043039">
        <w:rPr>
          <w:rFonts w:ascii="Calibri" w:hAnsi="Calibri" w:cs="Calibri"/>
          <w:sz w:val="22"/>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7B9A7FC" w14:textId="53ABED85" w:rsidR="00043039" w:rsidRDefault="00043039" w:rsidP="00512BE0">
      <w:pPr>
        <w:ind w:left="705" w:hanging="705"/>
        <w:jc w:val="both"/>
        <w:rPr>
          <w:rFonts w:asciiTheme="minorHAnsi" w:hAnsiTheme="minorHAnsi" w:cs="Calibri"/>
          <w:sz w:val="22"/>
          <w:szCs w:val="22"/>
        </w:rPr>
      </w:pPr>
    </w:p>
    <w:p w14:paraId="05C3FC35" w14:textId="77777777" w:rsidR="00043039" w:rsidRDefault="00043039" w:rsidP="00512BE0">
      <w:pPr>
        <w:ind w:left="705" w:hanging="705"/>
        <w:jc w:val="both"/>
        <w:rPr>
          <w:rFonts w:asciiTheme="minorHAnsi" w:hAnsiTheme="minorHAnsi" w:cs="Calibri"/>
          <w:sz w:val="22"/>
          <w:szCs w:val="22"/>
        </w:rPr>
      </w:pPr>
    </w:p>
    <w:p w14:paraId="5C3DDB5D" w14:textId="77777777" w:rsidR="00043039" w:rsidRPr="0046070B" w:rsidRDefault="00043039" w:rsidP="00043039">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Článek III.</w:t>
      </w:r>
    </w:p>
    <w:p w14:paraId="33FF5325" w14:textId="4C157818" w:rsidR="00043039" w:rsidRDefault="00043039" w:rsidP="00043039">
      <w:pPr>
        <w:ind w:left="705" w:hanging="705"/>
        <w:jc w:val="center"/>
        <w:rPr>
          <w:rFonts w:asciiTheme="minorHAnsi" w:hAnsiTheme="minorHAnsi" w:cs="Calibri"/>
          <w:sz w:val="22"/>
          <w:szCs w:val="22"/>
        </w:rPr>
      </w:pPr>
      <w:r w:rsidRPr="0046070B">
        <w:rPr>
          <w:rFonts w:asciiTheme="minorHAnsi" w:hAnsiTheme="minorHAnsi" w:cstheme="minorHAnsi"/>
          <w:b/>
          <w:sz w:val="22"/>
          <w:szCs w:val="22"/>
        </w:rPr>
        <w:t>Dodací podmínky</w:t>
      </w:r>
    </w:p>
    <w:p w14:paraId="6CDF73B0" w14:textId="77777777" w:rsidR="00043039" w:rsidRDefault="00043039" w:rsidP="00512BE0">
      <w:pPr>
        <w:ind w:left="705" w:hanging="705"/>
        <w:jc w:val="both"/>
        <w:rPr>
          <w:rFonts w:asciiTheme="minorHAnsi" w:hAnsiTheme="minorHAnsi" w:cs="Calibri"/>
          <w:sz w:val="22"/>
          <w:szCs w:val="22"/>
        </w:rPr>
      </w:pPr>
    </w:p>
    <w:p w14:paraId="6CB2025A" w14:textId="4CEF7CFC" w:rsidR="00547DE8" w:rsidRPr="00D07F27" w:rsidRDefault="00043039" w:rsidP="00512BE0">
      <w:pPr>
        <w:ind w:left="705" w:hanging="705"/>
        <w:jc w:val="both"/>
        <w:rPr>
          <w:rFonts w:asciiTheme="minorHAnsi" w:hAnsiTheme="minorHAnsi" w:cstheme="minorHAnsi"/>
          <w:i/>
          <w:color w:val="FF0000"/>
          <w:sz w:val="22"/>
          <w:szCs w:val="22"/>
        </w:rPr>
      </w:pPr>
      <w:r>
        <w:rPr>
          <w:rFonts w:asciiTheme="minorHAnsi" w:hAnsiTheme="minorHAnsi" w:cs="Calibri"/>
          <w:sz w:val="22"/>
          <w:szCs w:val="22"/>
        </w:rPr>
        <w:t xml:space="preserve">3.1 </w:t>
      </w:r>
      <w:r>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60691189" w:rsidR="00512BE0" w:rsidRPr="00512BE0" w:rsidRDefault="009A2B78" w:rsidP="009A2B78">
      <w:pPr>
        <w:tabs>
          <w:tab w:val="left" w:pos="709"/>
        </w:tabs>
        <w:autoSpaceDE w:val="0"/>
        <w:autoSpaceDN w:val="0"/>
        <w:adjustRightInd w:val="0"/>
        <w:ind w:left="709"/>
        <w:jc w:val="both"/>
        <w:rPr>
          <w:rFonts w:asciiTheme="minorHAnsi" w:eastAsia="Calibri" w:hAnsiTheme="minorHAnsi" w:cs="Calibri"/>
          <w:sz w:val="22"/>
          <w:szCs w:val="22"/>
        </w:rPr>
      </w:pP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3C09723F" w:rsidR="00512BE0" w:rsidRPr="00512BE0" w:rsidRDefault="009A2B78" w:rsidP="00512BE0">
      <w:pPr>
        <w:ind w:left="705" w:hanging="705"/>
        <w:jc w:val="both"/>
        <w:rPr>
          <w:rFonts w:asciiTheme="minorHAnsi" w:hAnsiTheme="minorHAnsi" w:cstheme="minorHAnsi"/>
          <w:b/>
          <w:sz w:val="22"/>
          <w:szCs w:val="22"/>
        </w:rPr>
      </w:pPr>
      <w:r>
        <w:rPr>
          <w:rFonts w:asciiTheme="minorHAnsi" w:hAnsiTheme="minorHAnsi" w:cs="Calibri"/>
          <w:sz w:val="22"/>
          <w:szCs w:val="22"/>
        </w:rPr>
        <w:t>3.2</w:t>
      </w:r>
      <w:r w:rsidR="00512BE0">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r w:rsidR="002F63DE" w:rsidRPr="002F63DE">
        <w:rPr>
          <w:rFonts w:asciiTheme="minorHAnsi" w:hAnsiTheme="minorHAnsi" w:cstheme="minorHAnsi"/>
          <w:bCs/>
          <w:sz w:val="22"/>
          <w:szCs w:val="22"/>
          <w:highlight w:val="yellow"/>
        </w:rPr>
        <w:t>(doplní dodavatel)</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
    <w:p w14:paraId="055BC2C6" w14:textId="07FF4AA5" w:rsidR="00547DE8"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67DF3F4E" w14:textId="77777777" w:rsidR="009A2B78" w:rsidRDefault="009A2B78" w:rsidP="00512BE0">
      <w:pPr>
        <w:ind w:left="705"/>
        <w:jc w:val="both"/>
        <w:rPr>
          <w:rFonts w:asciiTheme="minorHAnsi" w:hAnsiTheme="minorHAnsi" w:cs="Arial"/>
          <w:sz w:val="22"/>
          <w:szCs w:val="22"/>
        </w:rPr>
      </w:pPr>
    </w:p>
    <w:p w14:paraId="5A92378F" w14:textId="350ABBD1" w:rsidR="009A2B78" w:rsidRDefault="009A2B78" w:rsidP="009A2B78">
      <w:pPr>
        <w:pStyle w:val="Odstavecseseznamem"/>
        <w:tabs>
          <w:tab w:val="left" w:pos="709"/>
        </w:tabs>
        <w:ind w:left="705" w:hanging="705"/>
        <w:jc w:val="both"/>
        <w:rPr>
          <w:rFonts w:ascii="Calibri" w:hAnsi="Calibri" w:cs="Calibri"/>
        </w:rPr>
      </w:pPr>
      <w:r w:rsidRPr="009A2B78">
        <w:rPr>
          <w:rFonts w:ascii="Calibri" w:hAnsi="Calibri" w:cs="Calibri"/>
        </w:rPr>
        <w:t xml:space="preserve">3.3 </w:t>
      </w:r>
      <w:r>
        <w:rPr>
          <w:rFonts w:ascii="Calibri" w:hAnsi="Calibri" w:cs="Calibri"/>
        </w:rPr>
        <w:tab/>
      </w:r>
      <w:r w:rsidRPr="009A2B78">
        <w:rPr>
          <w:rFonts w:ascii="Calibri" w:hAnsi="Calibri" w:cs="Calibri"/>
        </w:rPr>
        <w:t>Dodávky budou realizovány na základě dílčích objednávek jednotlivých pracovišť kupujícího uvedených v článku II. odst. 1 této smlouvy doručených v pracovní dny prostřednictvím příslušných kontaktních osob kupujícího, a to za využití prostředků elektronické komunikace, či výjimečně telefonicky.</w:t>
      </w:r>
    </w:p>
    <w:p w14:paraId="77DCEFC4" w14:textId="08F4200A" w:rsidR="009A2B78" w:rsidRPr="009A2B78" w:rsidRDefault="009A2B78" w:rsidP="009A2B78">
      <w:pPr>
        <w:pStyle w:val="Odstavecseseznamem"/>
        <w:tabs>
          <w:tab w:val="left" w:pos="709"/>
        </w:tabs>
        <w:ind w:left="705" w:hanging="705"/>
        <w:jc w:val="both"/>
        <w:rPr>
          <w:rFonts w:ascii="Calibri" w:hAnsi="Calibri" w:cs="Calibri"/>
          <w:szCs w:val="22"/>
        </w:rPr>
      </w:pPr>
      <w:r>
        <w:rPr>
          <w:rFonts w:ascii="Calibri" w:hAnsi="Calibri" w:cs="Calibri"/>
        </w:rPr>
        <w:t xml:space="preserve">3.4 </w:t>
      </w:r>
      <w:r>
        <w:rPr>
          <w:rFonts w:ascii="Calibri" w:hAnsi="Calibri" w:cs="Calibri"/>
        </w:rPr>
        <w:tab/>
      </w:r>
      <w:r w:rsidRPr="009A2B78">
        <w:rPr>
          <w:rFonts w:ascii="Calibri" w:hAnsi="Calibri" w:cs="Calibri"/>
          <w:szCs w:val="22"/>
        </w:rPr>
        <w:t>Dílčí objednávka kupujícího musí přesně specifikovat druh, množství a popř. balení zboží.</w:t>
      </w:r>
    </w:p>
    <w:p w14:paraId="34B7ACBA" w14:textId="7CB623AE" w:rsidR="009A2B78" w:rsidRPr="009A2B78" w:rsidRDefault="009A2B78" w:rsidP="009A2B78">
      <w:pPr>
        <w:ind w:left="705" w:hanging="705"/>
        <w:jc w:val="both"/>
        <w:rPr>
          <w:rFonts w:ascii="Calibri" w:hAnsi="Calibri" w:cs="Calibri"/>
          <w:sz w:val="22"/>
          <w:szCs w:val="22"/>
        </w:rPr>
      </w:pPr>
      <w:r w:rsidRPr="009A2B78">
        <w:rPr>
          <w:rFonts w:ascii="Calibri" w:hAnsi="Calibri" w:cs="Calibri"/>
          <w:bCs/>
          <w:sz w:val="22"/>
          <w:szCs w:val="22"/>
        </w:rPr>
        <w:t>3.5</w:t>
      </w:r>
      <w:r w:rsidRPr="009A2B78">
        <w:rPr>
          <w:rFonts w:ascii="Calibri" w:hAnsi="Calibri" w:cs="Calibri"/>
          <w:b/>
          <w:sz w:val="22"/>
          <w:szCs w:val="22"/>
        </w:rPr>
        <w:t xml:space="preserve"> </w:t>
      </w:r>
      <w:r w:rsidRPr="009A2B78">
        <w:rPr>
          <w:rFonts w:ascii="Calibri" w:hAnsi="Calibri" w:cs="Calibri"/>
          <w:sz w:val="22"/>
          <w:szCs w:val="22"/>
        </w:rPr>
        <w:tab/>
        <w:t>Kupující je oprávněn provést před samotným převzetím zboží jeho kontrolu.</w:t>
      </w:r>
    </w:p>
    <w:p w14:paraId="056A1C63" w14:textId="1EB53237" w:rsidR="009A2B78" w:rsidRPr="009A2B78" w:rsidRDefault="009A2B78" w:rsidP="009A2B78">
      <w:pPr>
        <w:ind w:left="705" w:hanging="705"/>
        <w:jc w:val="both"/>
        <w:rPr>
          <w:rFonts w:ascii="Calibri" w:hAnsi="Calibri" w:cs="Calibri"/>
          <w:sz w:val="22"/>
          <w:szCs w:val="22"/>
        </w:rPr>
      </w:pPr>
      <w:r w:rsidRPr="009A2B78">
        <w:rPr>
          <w:rFonts w:ascii="Calibri" w:hAnsi="Calibri" w:cs="Calibri"/>
          <w:bCs/>
          <w:sz w:val="22"/>
          <w:szCs w:val="22"/>
        </w:rPr>
        <w:t>3.6</w:t>
      </w:r>
      <w:r w:rsidRPr="009A2B78">
        <w:rPr>
          <w:rFonts w:ascii="Calibri" w:hAnsi="Calibri" w:cs="Calibri"/>
          <w:b/>
          <w:sz w:val="22"/>
          <w:szCs w:val="22"/>
        </w:rPr>
        <w:t xml:space="preserve"> </w:t>
      </w:r>
      <w:r w:rsidRPr="009A2B78">
        <w:rPr>
          <w:rFonts w:ascii="Calibri" w:hAnsi="Calibri" w:cs="Calibri"/>
          <w:sz w:val="22"/>
          <w:szCs w:val="22"/>
        </w:rPr>
        <w:tab/>
        <w:t>Povinnost prodávajícího dodat zboží dle článku I. této smlouvy je považována za splněnou provedením přejímky zboží kupujícím v místě dodání dle článku II. smlouvy a podpisem kupujícího.</w:t>
      </w:r>
    </w:p>
    <w:p w14:paraId="52CFBA03" w14:textId="59F42E56" w:rsidR="009A2B78" w:rsidRPr="005C03CA" w:rsidRDefault="005C03CA" w:rsidP="009A2B78">
      <w:pPr>
        <w:ind w:left="709" w:hanging="709"/>
        <w:jc w:val="both"/>
        <w:rPr>
          <w:rFonts w:ascii="Calibri" w:hAnsi="Calibri" w:cs="Calibri"/>
          <w:sz w:val="22"/>
          <w:szCs w:val="22"/>
        </w:rPr>
      </w:pPr>
      <w:r w:rsidRPr="005C03CA">
        <w:rPr>
          <w:rFonts w:ascii="Calibri" w:hAnsi="Calibri" w:cs="Calibri"/>
          <w:bCs/>
          <w:sz w:val="22"/>
          <w:szCs w:val="22"/>
        </w:rPr>
        <w:t>3.7</w:t>
      </w:r>
      <w:r w:rsidR="009A2B78" w:rsidRPr="005C03CA">
        <w:rPr>
          <w:rFonts w:ascii="Calibri" w:hAnsi="Calibri" w:cs="Calibri"/>
          <w:b/>
          <w:sz w:val="22"/>
          <w:szCs w:val="22"/>
        </w:rPr>
        <w:t xml:space="preserve"> </w:t>
      </w:r>
      <w:r w:rsidR="009A2B78" w:rsidRPr="005C03CA">
        <w:rPr>
          <w:rFonts w:ascii="Calibri" w:hAnsi="Calibri" w:cs="Calibri"/>
          <w:sz w:val="22"/>
          <w:szCs w:val="22"/>
        </w:rPr>
        <w:tab/>
        <w:t>Přejímkou se rozumí předání zboží prodávajícím a jeho převzetí kupujícím, a to:</w:t>
      </w:r>
    </w:p>
    <w:p w14:paraId="061FD9D6" w14:textId="7EA158BC"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dodání zboží prodávajícím kupujícímu dle požadavků zadavatele do míst dodání včetně nezbytné průvodní dokumentace obsahující veškeré nezbytné informace pro jeho použití;</w:t>
      </w:r>
    </w:p>
    <w:p w14:paraId="0EF4AAEE" w14:textId="77777777"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dopravu zboží do míst plnění a vykládku zboží z dopravního prostředku, ve kterém bylo zboží dodáno;</w:t>
      </w:r>
    </w:p>
    <w:p w14:paraId="5B4E2B2D" w14:textId="4A625BBB"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předání dokladů potřebných k převzetí a užívání zboží</w:t>
      </w:r>
      <w:r w:rsidR="005C03CA">
        <w:rPr>
          <w:rFonts w:ascii="Calibri" w:hAnsi="Calibri" w:cs="Calibri"/>
          <w:szCs w:val="22"/>
        </w:rPr>
        <w:t>;</w:t>
      </w:r>
    </w:p>
    <w:p w14:paraId="60DB3875" w14:textId="77777777" w:rsidR="009A2B78" w:rsidRPr="005C03CA" w:rsidRDefault="009A2B78" w:rsidP="009A2B78">
      <w:pPr>
        <w:pStyle w:val="Odstavecseseznamem"/>
        <w:numPr>
          <w:ilvl w:val="0"/>
          <w:numId w:val="31"/>
        </w:numPr>
        <w:ind w:left="1211"/>
        <w:jc w:val="both"/>
        <w:rPr>
          <w:rFonts w:ascii="Calibri" w:hAnsi="Calibri" w:cs="Calibri"/>
          <w:iCs/>
          <w:szCs w:val="22"/>
        </w:rPr>
      </w:pPr>
      <w:r w:rsidRPr="005C03CA">
        <w:rPr>
          <w:rFonts w:ascii="Calibri" w:hAnsi="Calibri" w:cs="Calibri"/>
          <w:iCs/>
          <w:szCs w:val="22"/>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511DBE9" w14:textId="1EE924D3" w:rsidR="009A2B78" w:rsidRPr="005C03CA" w:rsidRDefault="005C03CA" w:rsidP="009A2B78">
      <w:pPr>
        <w:ind w:left="705" w:hanging="705"/>
        <w:jc w:val="both"/>
        <w:rPr>
          <w:rFonts w:ascii="Calibri" w:hAnsi="Calibri" w:cs="Calibri"/>
          <w:sz w:val="22"/>
          <w:szCs w:val="22"/>
        </w:rPr>
      </w:pPr>
      <w:r>
        <w:rPr>
          <w:rFonts w:ascii="Calibri" w:hAnsi="Calibri" w:cs="Calibri"/>
          <w:bCs/>
          <w:sz w:val="22"/>
          <w:szCs w:val="22"/>
        </w:rPr>
        <w:t>3.8</w:t>
      </w:r>
      <w:r w:rsidR="009A2B78" w:rsidRPr="005C03CA">
        <w:rPr>
          <w:rFonts w:ascii="Calibri" w:hAnsi="Calibri" w:cs="Calibri"/>
          <w:b/>
          <w:sz w:val="22"/>
          <w:szCs w:val="22"/>
        </w:rPr>
        <w:t xml:space="preserve"> </w:t>
      </w:r>
      <w:r w:rsidR="009A2B78" w:rsidRPr="005C03CA">
        <w:rPr>
          <w:rFonts w:ascii="Calibri" w:hAnsi="Calibri" w:cs="Calibri"/>
          <w:b/>
          <w:sz w:val="22"/>
          <w:szCs w:val="22"/>
        </w:rPr>
        <w:tab/>
      </w:r>
      <w:r w:rsidR="009A2B78" w:rsidRPr="005C03CA">
        <w:rPr>
          <w:rFonts w:ascii="Calibri" w:hAnsi="Calibri" w:cs="Calibri"/>
          <w:sz w:val="22"/>
          <w:szCs w:val="22"/>
        </w:rPr>
        <w:t>Dodací list vystaví prodávající a bude obsahovat níže uvedené náležitosti:</w:t>
      </w:r>
    </w:p>
    <w:p w14:paraId="292E59B4" w14:textId="77777777"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lastRenderedPageBreak/>
        <w:t>označení dodacího listu a jeho číslo;</w:t>
      </w:r>
    </w:p>
    <w:p w14:paraId="723422FB" w14:textId="77777777"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název a sídlo prodávajícího a kupujícího;</w:t>
      </w:r>
    </w:p>
    <w:p w14:paraId="552EFA28" w14:textId="77777777"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označení dodaného zboží a jeho množství;</w:t>
      </w:r>
    </w:p>
    <w:p w14:paraId="063FBDDB" w14:textId="77777777" w:rsidR="009A2B78" w:rsidRPr="005C03CA" w:rsidRDefault="009A2B78" w:rsidP="009A2B78">
      <w:pPr>
        <w:pStyle w:val="Odstavecseseznamem"/>
        <w:numPr>
          <w:ilvl w:val="0"/>
          <w:numId w:val="31"/>
        </w:numPr>
        <w:ind w:left="1211"/>
        <w:jc w:val="both"/>
        <w:rPr>
          <w:rFonts w:ascii="Calibri" w:hAnsi="Calibri" w:cs="Calibri"/>
          <w:szCs w:val="22"/>
        </w:rPr>
      </w:pPr>
      <w:r w:rsidRPr="005C03CA">
        <w:rPr>
          <w:rFonts w:ascii="Calibri" w:hAnsi="Calibri" w:cs="Calibri"/>
          <w:szCs w:val="22"/>
        </w:rPr>
        <w:t>datum dodání.</w:t>
      </w:r>
    </w:p>
    <w:p w14:paraId="62A9ACE5" w14:textId="5992065F" w:rsidR="009A2B78" w:rsidRPr="005C03CA" w:rsidRDefault="005C03CA" w:rsidP="005C03CA">
      <w:pPr>
        <w:tabs>
          <w:tab w:val="left" w:pos="709"/>
        </w:tabs>
        <w:ind w:left="708" w:hanging="708"/>
        <w:jc w:val="both"/>
        <w:rPr>
          <w:rFonts w:ascii="Calibri" w:hAnsi="Calibri" w:cs="Calibri"/>
          <w:sz w:val="22"/>
          <w:szCs w:val="22"/>
        </w:rPr>
      </w:pPr>
      <w:r>
        <w:rPr>
          <w:rFonts w:ascii="Calibri" w:hAnsi="Calibri" w:cs="Calibri"/>
          <w:bCs/>
          <w:sz w:val="22"/>
          <w:szCs w:val="22"/>
        </w:rPr>
        <w:t xml:space="preserve">3.9 </w:t>
      </w:r>
      <w:r>
        <w:rPr>
          <w:rFonts w:ascii="Calibri" w:hAnsi="Calibri" w:cs="Calibri"/>
          <w:bCs/>
          <w:sz w:val="22"/>
          <w:szCs w:val="22"/>
        </w:rPr>
        <w:tab/>
      </w:r>
      <w:r w:rsidR="009A2B78" w:rsidRPr="005C03CA">
        <w:rPr>
          <w:rFonts w:ascii="Calibri" w:hAnsi="Calibri" w:cs="Calibri"/>
          <w:sz w:val="22"/>
          <w:szCs w:val="22"/>
        </w:rPr>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II. odst. 3 smlouvy tím není dotčena.</w:t>
      </w:r>
    </w:p>
    <w:p w14:paraId="2C4BDD87" w14:textId="76796F55" w:rsidR="009C75A1" w:rsidRDefault="009C75A1" w:rsidP="005C03CA">
      <w:pPr>
        <w:jc w:val="both"/>
        <w:rPr>
          <w:rFonts w:asciiTheme="minorHAnsi" w:hAnsiTheme="minorHAnsi" w:cs="Calibri"/>
          <w:sz w:val="22"/>
          <w:szCs w:val="22"/>
        </w:rPr>
      </w:pPr>
    </w:p>
    <w:p w14:paraId="2BB0FBDA" w14:textId="2B3BF275" w:rsidR="00F63037" w:rsidRDefault="00F63037" w:rsidP="00A30C91">
      <w:pPr>
        <w:ind w:left="709" w:hanging="709"/>
        <w:jc w:val="both"/>
        <w:rPr>
          <w:rFonts w:asciiTheme="minorHAnsi" w:hAnsiTheme="minorHAnsi" w:cs="Calibri"/>
          <w:sz w:val="22"/>
          <w:szCs w:val="22"/>
        </w:rPr>
      </w:pPr>
    </w:p>
    <w:p w14:paraId="61CD566E" w14:textId="77777777" w:rsidR="005C03CA" w:rsidRPr="00B96767" w:rsidRDefault="005C03CA" w:rsidP="005C03CA">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Pr>
          <w:rFonts w:asciiTheme="minorHAnsi" w:hAnsiTheme="minorHAnsi" w:cstheme="minorHAnsi"/>
          <w:b/>
          <w:color w:val="auto"/>
          <w:spacing w:val="0"/>
          <w:kern w:val="0"/>
          <w:sz w:val="22"/>
          <w:szCs w:val="22"/>
        </w:rPr>
        <w:t>IV.</w:t>
      </w:r>
    </w:p>
    <w:p w14:paraId="1D79AB1B" w14:textId="77777777" w:rsidR="005C03CA" w:rsidRPr="00B96767" w:rsidRDefault="005C03CA" w:rsidP="009F1566">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5FA5E8EC" w14:textId="4073E488" w:rsidR="005C03CA" w:rsidRPr="005A33FE" w:rsidRDefault="005A33FE" w:rsidP="005A33FE">
      <w:pPr>
        <w:pStyle w:val="Zkladntextodsazen3"/>
        <w:widowControl/>
        <w:tabs>
          <w:tab w:val="left" w:pos="709"/>
        </w:tabs>
        <w:spacing w:after="0" w:line="20" w:lineRule="atLeast"/>
        <w:ind w:left="708" w:hanging="708"/>
        <w:jc w:val="both"/>
        <w:rPr>
          <w:rFonts w:ascii="Calibri" w:hAnsi="Calibri" w:cs="Calibri"/>
          <w:sz w:val="22"/>
          <w:szCs w:val="22"/>
        </w:rPr>
      </w:pPr>
      <w:r>
        <w:rPr>
          <w:rFonts w:ascii="Calibri" w:hAnsi="Calibri" w:cs="Calibri"/>
          <w:sz w:val="22"/>
          <w:szCs w:val="22"/>
        </w:rPr>
        <w:t xml:space="preserve">4.1 </w:t>
      </w:r>
      <w:r>
        <w:rPr>
          <w:rFonts w:ascii="Calibri" w:hAnsi="Calibri" w:cs="Calibri"/>
          <w:sz w:val="22"/>
          <w:szCs w:val="22"/>
        </w:rPr>
        <w:tab/>
      </w:r>
      <w:r w:rsidR="005C03CA" w:rsidRPr="005A33FE">
        <w:rPr>
          <w:rFonts w:ascii="Calibri" w:hAnsi="Calibri" w:cs="Calibri"/>
          <w:sz w:val="22"/>
          <w:szCs w:val="22"/>
        </w:rPr>
        <w:t xml:space="preserve">Smluvní strany se dohodly na celkové kupní ceně zboží za období </w:t>
      </w:r>
      <w:r>
        <w:rPr>
          <w:rFonts w:ascii="Calibri" w:hAnsi="Calibri" w:cs="Calibri"/>
          <w:sz w:val="22"/>
          <w:szCs w:val="22"/>
        </w:rPr>
        <w:t>4</w:t>
      </w:r>
      <w:r w:rsidR="005C03CA" w:rsidRPr="005A33FE">
        <w:rPr>
          <w:rFonts w:ascii="Calibri" w:hAnsi="Calibri" w:cs="Calibri"/>
          <w:sz w:val="22"/>
          <w:szCs w:val="22"/>
        </w:rPr>
        <w:t xml:space="preserve"> let (</w:t>
      </w:r>
      <w:r>
        <w:rPr>
          <w:rFonts w:ascii="Calibri" w:hAnsi="Calibri" w:cs="Calibri"/>
          <w:sz w:val="22"/>
          <w:szCs w:val="22"/>
        </w:rPr>
        <w:t>48</w:t>
      </w:r>
      <w:r w:rsidR="005C03CA" w:rsidRPr="005A33FE">
        <w:rPr>
          <w:rFonts w:ascii="Calibri" w:hAnsi="Calibri" w:cs="Calibri"/>
          <w:sz w:val="22"/>
          <w:szCs w:val="22"/>
        </w:rPr>
        <w:t xml:space="preserve"> měsíců), uvedeného v čl. I. této smlouvy, a to ve výši: </w:t>
      </w:r>
      <w:r w:rsidR="005C03CA" w:rsidRPr="005A33FE">
        <w:rPr>
          <w:rFonts w:ascii="Calibri" w:hAnsi="Calibri" w:cs="Calibri"/>
          <w:i/>
          <w:iCs/>
          <w:color w:val="FF0000"/>
          <w:sz w:val="22"/>
          <w:szCs w:val="22"/>
        </w:rPr>
        <w:t>(bude doplněno před podpisem smlouvy)</w:t>
      </w:r>
    </w:p>
    <w:p w14:paraId="7AE595D3" w14:textId="77777777" w:rsidR="005C03CA" w:rsidRPr="005A33FE" w:rsidRDefault="005C03CA" w:rsidP="005C03CA">
      <w:pPr>
        <w:pStyle w:val="Zkladntextodsazen3"/>
        <w:ind w:left="705" w:hanging="705"/>
        <w:rPr>
          <w:rFonts w:ascii="Calibri" w:hAnsi="Calibri" w:cs="Calibri"/>
          <w:sz w:val="22"/>
          <w:szCs w:val="22"/>
        </w:rPr>
      </w:pPr>
    </w:p>
    <w:p w14:paraId="54B1B5AA" w14:textId="77777777" w:rsidR="005C03CA" w:rsidRPr="005A33FE" w:rsidRDefault="005C03CA" w:rsidP="005C03CA">
      <w:pPr>
        <w:spacing w:line="360" w:lineRule="auto"/>
        <w:jc w:val="center"/>
        <w:rPr>
          <w:rFonts w:ascii="Calibri" w:hAnsi="Calibri" w:cs="Calibri"/>
          <w:b/>
          <w:sz w:val="22"/>
          <w:szCs w:val="22"/>
        </w:rPr>
      </w:pPr>
      <w:r w:rsidRPr="005A33FE">
        <w:rPr>
          <w:rFonts w:ascii="Calibri" w:hAnsi="Calibri" w:cs="Calibri"/>
          <w:b/>
          <w:sz w:val="22"/>
          <w:szCs w:val="22"/>
        </w:rPr>
        <w:t>Cena bez DPH (v Kč):</w:t>
      </w:r>
      <w:r w:rsidRPr="005A33FE">
        <w:rPr>
          <w:rFonts w:ascii="Calibri" w:hAnsi="Calibri" w:cs="Calibri"/>
          <w:b/>
          <w:sz w:val="22"/>
          <w:szCs w:val="22"/>
        </w:rPr>
        <w:tab/>
      </w:r>
      <w:r w:rsidRPr="005A33FE">
        <w:rPr>
          <w:rFonts w:ascii="Calibri" w:hAnsi="Calibri" w:cs="Calibri"/>
          <w:b/>
          <w:sz w:val="22"/>
          <w:szCs w:val="22"/>
        </w:rPr>
        <w:tab/>
        <w:t xml:space="preserve">…………………………… </w:t>
      </w:r>
    </w:p>
    <w:p w14:paraId="409317E5" w14:textId="77777777" w:rsidR="005C03CA" w:rsidRPr="005A33FE" w:rsidRDefault="005C03CA" w:rsidP="005C03CA">
      <w:pPr>
        <w:spacing w:line="360" w:lineRule="auto"/>
        <w:jc w:val="center"/>
        <w:rPr>
          <w:rFonts w:ascii="Calibri" w:hAnsi="Calibri" w:cs="Calibri"/>
          <w:b/>
          <w:sz w:val="22"/>
          <w:szCs w:val="22"/>
        </w:rPr>
      </w:pPr>
      <w:r w:rsidRPr="005A33FE">
        <w:rPr>
          <w:rFonts w:ascii="Calibri" w:hAnsi="Calibri" w:cs="Calibri"/>
          <w:b/>
          <w:sz w:val="22"/>
          <w:szCs w:val="22"/>
        </w:rPr>
        <w:t>Výše DPH (v Kč):</w:t>
      </w:r>
      <w:r w:rsidRPr="005A33FE">
        <w:rPr>
          <w:rFonts w:ascii="Calibri" w:hAnsi="Calibri" w:cs="Calibri"/>
          <w:b/>
          <w:sz w:val="22"/>
          <w:szCs w:val="22"/>
        </w:rPr>
        <w:tab/>
      </w:r>
      <w:r w:rsidRPr="005A33FE">
        <w:rPr>
          <w:rFonts w:ascii="Calibri" w:hAnsi="Calibri" w:cs="Calibri"/>
          <w:b/>
          <w:sz w:val="22"/>
          <w:szCs w:val="22"/>
        </w:rPr>
        <w:tab/>
        <w:t xml:space="preserve">…………………………… </w:t>
      </w:r>
    </w:p>
    <w:p w14:paraId="66087D90" w14:textId="77777777" w:rsidR="005C03CA" w:rsidRPr="005A33FE" w:rsidRDefault="005C03CA" w:rsidP="005C03CA">
      <w:pPr>
        <w:spacing w:line="360" w:lineRule="auto"/>
        <w:jc w:val="center"/>
        <w:rPr>
          <w:rFonts w:ascii="Calibri" w:hAnsi="Calibri" w:cs="Calibri"/>
          <w:b/>
          <w:sz w:val="22"/>
          <w:szCs w:val="22"/>
        </w:rPr>
      </w:pPr>
      <w:r w:rsidRPr="005A33FE">
        <w:rPr>
          <w:rFonts w:ascii="Calibri" w:hAnsi="Calibri" w:cs="Calibri"/>
          <w:b/>
          <w:sz w:val="22"/>
          <w:szCs w:val="22"/>
        </w:rPr>
        <w:t>Sazba DPH (v %):</w:t>
      </w:r>
      <w:r w:rsidRPr="005A33FE">
        <w:rPr>
          <w:rFonts w:ascii="Calibri" w:hAnsi="Calibri" w:cs="Calibri"/>
          <w:b/>
          <w:sz w:val="22"/>
          <w:szCs w:val="22"/>
        </w:rPr>
        <w:tab/>
      </w:r>
      <w:r w:rsidRPr="005A33FE">
        <w:rPr>
          <w:rFonts w:ascii="Calibri" w:hAnsi="Calibri" w:cs="Calibri"/>
          <w:b/>
          <w:sz w:val="22"/>
          <w:szCs w:val="22"/>
        </w:rPr>
        <w:tab/>
        <w:t xml:space="preserve">…………………………… </w:t>
      </w:r>
    </w:p>
    <w:p w14:paraId="6EC5E130" w14:textId="77777777" w:rsidR="005C03CA" w:rsidRPr="005A33FE" w:rsidRDefault="005C03CA" w:rsidP="005C03CA">
      <w:pPr>
        <w:spacing w:line="360" w:lineRule="auto"/>
        <w:jc w:val="center"/>
        <w:rPr>
          <w:rFonts w:ascii="Calibri" w:hAnsi="Calibri" w:cs="Calibri"/>
          <w:b/>
          <w:sz w:val="22"/>
          <w:szCs w:val="22"/>
        </w:rPr>
      </w:pPr>
      <w:r w:rsidRPr="005A33FE">
        <w:rPr>
          <w:rFonts w:ascii="Calibri" w:hAnsi="Calibri" w:cs="Calibri"/>
          <w:b/>
          <w:sz w:val="22"/>
          <w:szCs w:val="22"/>
        </w:rPr>
        <w:t>Cena včetně DPH (v Kč):</w:t>
      </w:r>
      <w:r w:rsidRPr="005A33FE">
        <w:rPr>
          <w:rFonts w:ascii="Calibri" w:hAnsi="Calibri" w:cs="Calibri"/>
          <w:b/>
          <w:sz w:val="22"/>
          <w:szCs w:val="22"/>
        </w:rPr>
        <w:tab/>
        <w:t xml:space="preserve">…………………………… </w:t>
      </w:r>
    </w:p>
    <w:p w14:paraId="385CF383" w14:textId="77777777" w:rsidR="005C03CA" w:rsidRPr="005A33FE" w:rsidRDefault="005C03CA" w:rsidP="005C03CA">
      <w:pPr>
        <w:jc w:val="center"/>
        <w:rPr>
          <w:rFonts w:ascii="Calibri" w:hAnsi="Calibri" w:cs="Calibri"/>
          <w:sz w:val="22"/>
          <w:szCs w:val="22"/>
        </w:rPr>
      </w:pPr>
    </w:p>
    <w:p w14:paraId="60F6B2D8" w14:textId="7B3756A3" w:rsidR="005C03CA" w:rsidRDefault="005C03CA" w:rsidP="005C03CA">
      <w:pPr>
        <w:jc w:val="center"/>
        <w:rPr>
          <w:rFonts w:ascii="Calibri" w:hAnsi="Calibri" w:cs="Calibri"/>
          <w:sz w:val="22"/>
          <w:szCs w:val="22"/>
        </w:rPr>
      </w:pPr>
      <w:r w:rsidRPr="005A33FE">
        <w:rPr>
          <w:rFonts w:ascii="Calibri" w:hAnsi="Calibri" w:cs="Calibri"/>
          <w:sz w:val="22"/>
          <w:szCs w:val="22"/>
        </w:rPr>
        <w:t>(dále jen „cena“)</w:t>
      </w:r>
    </w:p>
    <w:p w14:paraId="1503A1FB" w14:textId="77777777" w:rsidR="005A33FE" w:rsidRPr="005A33FE" w:rsidRDefault="005A33FE" w:rsidP="005C03CA">
      <w:pPr>
        <w:jc w:val="center"/>
        <w:rPr>
          <w:rFonts w:ascii="Calibri" w:hAnsi="Calibri" w:cs="Calibri"/>
          <w:sz w:val="22"/>
          <w:szCs w:val="22"/>
        </w:rPr>
      </w:pPr>
    </w:p>
    <w:p w14:paraId="7337E288" w14:textId="461E319A" w:rsidR="005C03CA" w:rsidRPr="005A33FE" w:rsidRDefault="005A33FE" w:rsidP="005C03CA">
      <w:pPr>
        <w:ind w:left="708" w:hanging="705"/>
        <w:jc w:val="both"/>
        <w:rPr>
          <w:rFonts w:ascii="Calibri" w:hAnsi="Calibri" w:cs="Calibri"/>
          <w:sz w:val="22"/>
          <w:szCs w:val="22"/>
        </w:rPr>
      </w:pPr>
      <w:r>
        <w:rPr>
          <w:rFonts w:ascii="Calibri" w:hAnsi="Calibri" w:cs="Calibri"/>
          <w:bCs/>
          <w:sz w:val="22"/>
          <w:szCs w:val="22"/>
        </w:rPr>
        <w:t>4.</w:t>
      </w:r>
      <w:r w:rsidR="005C03CA" w:rsidRPr="005A33FE">
        <w:rPr>
          <w:rFonts w:ascii="Calibri" w:hAnsi="Calibri" w:cs="Calibri"/>
          <w:bCs/>
          <w:sz w:val="22"/>
          <w:szCs w:val="22"/>
        </w:rPr>
        <w:t>2</w:t>
      </w:r>
      <w:r w:rsidR="005C03CA" w:rsidRPr="005A33FE">
        <w:rPr>
          <w:rFonts w:ascii="Calibri" w:hAnsi="Calibri" w:cs="Calibri"/>
          <w:b/>
          <w:sz w:val="22"/>
          <w:szCs w:val="22"/>
        </w:rPr>
        <w:t xml:space="preserve"> </w:t>
      </w:r>
      <w:r w:rsidR="005C03CA" w:rsidRPr="005A33FE">
        <w:rPr>
          <w:rFonts w:ascii="Calibri" w:hAnsi="Calibri" w:cs="Calibri"/>
          <w:sz w:val="22"/>
          <w:szCs w:val="22"/>
        </w:rPr>
        <w:tab/>
        <w:t>Jednotkové ceny zboží jsou uvedeny v příloze č. 1 této smlouvy - „Cenová nabídka“.</w:t>
      </w:r>
    </w:p>
    <w:p w14:paraId="41FA61FC" w14:textId="0F61B432" w:rsidR="005C03CA" w:rsidRPr="005A33FE" w:rsidRDefault="005A33FE" w:rsidP="005C03CA">
      <w:pPr>
        <w:ind w:left="705" w:hanging="705"/>
        <w:jc w:val="both"/>
        <w:rPr>
          <w:rFonts w:ascii="Calibri" w:hAnsi="Calibri" w:cs="Calibri"/>
          <w:sz w:val="22"/>
          <w:szCs w:val="22"/>
        </w:rPr>
      </w:pPr>
      <w:r>
        <w:rPr>
          <w:rFonts w:ascii="Calibri" w:hAnsi="Calibri" w:cs="Calibri"/>
          <w:bCs/>
          <w:sz w:val="22"/>
          <w:szCs w:val="22"/>
        </w:rPr>
        <w:t>4.</w:t>
      </w:r>
      <w:r w:rsidR="005C03CA" w:rsidRPr="005A33FE">
        <w:rPr>
          <w:rFonts w:ascii="Calibri" w:hAnsi="Calibri" w:cs="Calibri"/>
          <w:bCs/>
          <w:sz w:val="22"/>
          <w:szCs w:val="22"/>
        </w:rPr>
        <w:t>3</w:t>
      </w:r>
      <w:r w:rsidR="005C03CA" w:rsidRPr="005A33FE">
        <w:rPr>
          <w:rFonts w:ascii="Calibri" w:hAnsi="Calibri" w:cs="Calibri"/>
          <w:b/>
          <w:sz w:val="22"/>
          <w:szCs w:val="22"/>
        </w:rPr>
        <w:t xml:space="preserve"> </w:t>
      </w:r>
      <w:r w:rsidR="005C03CA" w:rsidRPr="005A33FE">
        <w:rPr>
          <w:rFonts w:ascii="Calibri" w:hAnsi="Calibri" w:cs="Calibri"/>
          <w:b/>
          <w:sz w:val="22"/>
          <w:szCs w:val="22"/>
        </w:rPr>
        <w:tab/>
      </w:r>
      <w:r w:rsidR="005C03CA" w:rsidRPr="005A33FE">
        <w:rPr>
          <w:rFonts w:ascii="Calibri" w:hAnsi="Calibri" w:cs="Calibri"/>
          <w:sz w:val="22"/>
          <w:szCs w:val="22"/>
        </w:rPr>
        <w:t>Cena stanovená dle této smlouvy je cenou nejvýše přípustnou a konečnou při řádném a včasném splnění celého předmětu této smlouvy ve stanoveném rozsahu, termínech a kvalitě.</w:t>
      </w:r>
    </w:p>
    <w:p w14:paraId="35D148AC" w14:textId="1700E608" w:rsidR="005C03CA" w:rsidRPr="005A33FE" w:rsidRDefault="005C03CA" w:rsidP="005C03CA">
      <w:pPr>
        <w:ind w:left="709" w:hanging="709"/>
        <w:jc w:val="both"/>
        <w:rPr>
          <w:rFonts w:ascii="Calibri" w:hAnsi="Calibri" w:cs="Calibri"/>
          <w:sz w:val="22"/>
          <w:szCs w:val="22"/>
        </w:rPr>
      </w:pPr>
      <w:r w:rsidRPr="005A33FE">
        <w:rPr>
          <w:rFonts w:ascii="Calibri" w:hAnsi="Calibri" w:cs="Calibri"/>
          <w:bCs/>
          <w:sz w:val="22"/>
          <w:szCs w:val="22"/>
        </w:rPr>
        <w:t>4.</w:t>
      </w:r>
      <w:r w:rsidR="005A33FE">
        <w:rPr>
          <w:rFonts w:ascii="Calibri" w:hAnsi="Calibri" w:cs="Calibri"/>
          <w:bCs/>
          <w:sz w:val="22"/>
          <w:szCs w:val="22"/>
        </w:rPr>
        <w:t>4</w:t>
      </w:r>
      <w:r w:rsidRPr="005A33FE">
        <w:rPr>
          <w:rFonts w:ascii="Calibri" w:hAnsi="Calibri" w:cs="Calibri"/>
          <w:b/>
          <w:sz w:val="22"/>
          <w:szCs w:val="22"/>
        </w:rPr>
        <w:t xml:space="preserve"> </w:t>
      </w:r>
      <w:r w:rsidRPr="005A33FE">
        <w:rPr>
          <w:rFonts w:ascii="Calibri" w:hAnsi="Calibri" w:cs="Calibri"/>
          <w:b/>
          <w:sz w:val="22"/>
          <w:szCs w:val="22"/>
        </w:rPr>
        <w:tab/>
      </w:r>
      <w:r w:rsidRPr="005A33FE">
        <w:rPr>
          <w:rFonts w:ascii="Calibri" w:hAnsi="Calibri" w:cs="Calibri"/>
          <w:sz w:val="22"/>
          <w:szCs w:val="22"/>
        </w:rPr>
        <w:t>Kupní cena musí obsahovat veškeré poplatky a náklady vzniklé v souvislosti s plněním předmětu veřejné zakázky.</w:t>
      </w:r>
    </w:p>
    <w:p w14:paraId="2EB43154" w14:textId="08587DDF" w:rsidR="005C03CA" w:rsidRDefault="005C03CA" w:rsidP="00A30C91">
      <w:pPr>
        <w:ind w:left="709" w:hanging="709"/>
        <w:jc w:val="both"/>
        <w:rPr>
          <w:rFonts w:ascii="Calibri" w:hAnsi="Calibri" w:cs="Calibri"/>
          <w:sz w:val="22"/>
          <w:szCs w:val="22"/>
        </w:rPr>
      </w:pPr>
    </w:p>
    <w:p w14:paraId="45E192E0" w14:textId="77777777" w:rsidR="005A33FE" w:rsidRPr="005A33FE" w:rsidRDefault="005A33FE" w:rsidP="00A30C91">
      <w:pPr>
        <w:ind w:left="709" w:hanging="709"/>
        <w:jc w:val="both"/>
        <w:rPr>
          <w:rFonts w:ascii="Calibri" w:hAnsi="Calibri" w:cs="Calibri"/>
          <w:sz w:val="22"/>
          <w:szCs w:val="22"/>
        </w:rPr>
      </w:pPr>
    </w:p>
    <w:p w14:paraId="2DB5B4D9" w14:textId="77777777" w:rsidR="005A33FE" w:rsidRPr="005A33FE" w:rsidRDefault="005A33FE" w:rsidP="005A33FE">
      <w:pPr>
        <w:ind w:left="709" w:hanging="709"/>
        <w:jc w:val="center"/>
        <w:rPr>
          <w:rFonts w:ascii="Calibri" w:hAnsi="Calibri" w:cs="Calibri"/>
          <w:b/>
          <w:bCs/>
          <w:sz w:val="22"/>
          <w:szCs w:val="22"/>
        </w:rPr>
      </w:pPr>
      <w:r w:rsidRPr="005A33FE">
        <w:rPr>
          <w:rFonts w:ascii="Calibri" w:hAnsi="Calibri" w:cs="Calibri"/>
          <w:b/>
          <w:bCs/>
          <w:sz w:val="22"/>
          <w:szCs w:val="22"/>
        </w:rPr>
        <w:t>Článek V.</w:t>
      </w:r>
    </w:p>
    <w:p w14:paraId="7821D175" w14:textId="2EE7A959" w:rsidR="005C03CA" w:rsidRPr="005A33FE" w:rsidRDefault="005A33FE" w:rsidP="005A33FE">
      <w:pPr>
        <w:ind w:left="709" w:hanging="709"/>
        <w:jc w:val="center"/>
        <w:rPr>
          <w:rFonts w:ascii="Calibri" w:hAnsi="Calibri" w:cs="Calibri"/>
          <w:b/>
          <w:bCs/>
          <w:sz w:val="22"/>
          <w:szCs w:val="22"/>
        </w:rPr>
      </w:pPr>
      <w:r w:rsidRPr="005A33FE">
        <w:rPr>
          <w:rFonts w:ascii="Calibri" w:hAnsi="Calibri" w:cs="Calibri"/>
          <w:b/>
          <w:bCs/>
          <w:sz w:val="22"/>
          <w:szCs w:val="22"/>
        </w:rPr>
        <w:t>Platební podmínky</w:t>
      </w:r>
    </w:p>
    <w:p w14:paraId="540B7A0D" w14:textId="6428D97C" w:rsidR="005A33FE" w:rsidRPr="005A33FE" w:rsidRDefault="005A33FE" w:rsidP="005A33FE">
      <w:pPr>
        <w:pStyle w:val="Nadpis4"/>
        <w:numPr>
          <w:ilvl w:val="0"/>
          <w:numId w:val="0"/>
        </w:numPr>
        <w:rPr>
          <w:sz w:val="22"/>
          <w:szCs w:val="22"/>
        </w:rPr>
      </w:pPr>
    </w:p>
    <w:p w14:paraId="57562DB2" w14:textId="324A8E13" w:rsidR="005A33FE" w:rsidRPr="00D54751" w:rsidRDefault="00D54751" w:rsidP="005A33FE">
      <w:pPr>
        <w:tabs>
          <w:tab w:val="num" w:pos="0"/>
        </w:tabs>
        <w:ind w:left="705" w:hanging="705"/>
        <w:jc w:val="both"/>
        <w:rPr>
          <w:rFonts w:ascii="Calibri" w:hAnsi="Calibri" w:cs="Calibri"/>
          <w:sz w:val="22"/>
          <w:szCs w:val="22"/>
        </w:rPr>
      </w:pPr>
      <w:r w:rsidRPr="009F1566">
        <w:rPr>
          <w:rFonts w:ascii="Calibri" w:hAnsi="Calibri" w:cs="Calibri"/>
          <w:bCs/>
          <w:sz w:val="22"/>
          <w:szCs w:val="22"/>
        </w:rPr>
        <w:t>5.</w:t>
      </w:r>
      <w:r w:rsidR="005A33FE" w:rsidRPr="009F1566">
        <w:rPr>
          <w:rFonts w:ascii="Calibri" w:hAnsi="Calibri" w:cs="Calibri"/>
          <w:bCs/>
          <w:sz w:val="22"/>
          <w:szCs w:val="22"/>
        </w:rPr>
        <w:t>1</w:t>
      </w:r>
      <w:r w:rsidR="005A33FE" w:rsidRPr="009F1566">
        <w:rPr>
          <w:rFonts w:ascii="Calibri" w:hAnsi="Calibri" w:cs="Calibri"/>
          <w:b/>
          <w:sz w:val="22"/>
          <w:szCs w:val="22"/>
        </w:rPr>
        <w:t xml:space="preserve"> </w:t>
      </w:r>
      <w:r w:rsidR="005A33FE" w:rsidRPr="00D54751">
        <w:rPr>
          <w:rFonts w:ascii="Calibri" w:hAnsi="Calibri" w:cs="Calibri"/>
          <w:sz w:val="22"/>
          <w:szCs w:val="22"/>
        </w:rPr>
        <w:tab/>
        <w:t>Kupující uhradí kupní cenu bezhotovostním převodem na bankovní účet prodávajícího na základě účetního a daňového dokladu požadovaného formátu (dále jen „faktura“) vystaveného prodávajícím po dodání zboží a podpisu dodacího listu doručeného kupujícímu na základě dílčí objednávky kupujícího. Jednotlivé dodávky zboží budou kupujícímu fakturovány dílčími fakturami vystavenými k jednotlivým dodacím listům.</w:t>
      </w:r>
    </w:p>
    <w:p w14:paraId="2023F1DD" w14:textId="770FB691" w:rsidR="005A33FE" w:rsidRPr="00D54751" w:rsidRDefault="00D54751" w:rsidP="005A33FE">
      <w:pPr>
        <w:tabs>
          <w:tab w:val="left" w:pos="709"/>
        </w:tabs>
        <w:ind w:left="705" w:hanging="705"/>
        <w:jc w:val="both"/>
        <w:rPr>
          <w:rFonts w:ascii="Calibri" w:hAnsi="Calibri" w:cs="Calibri"/>
          <w:sz w:val="22"/>
          <w:szCs w:val="22"/>
        </w:rPr>
      </w:pPr>
      <w:r w:rsidRPr="00D54751">
        <w:rPr>
          <w:rFonts w:ascii="Calibri" w:hAnsi="Calibri" w:cs="Calibri"/>
          <w:sz w:val="22"/>
          <w:szCs w:val="22"/>
        </w:rPr>
        <w:t>5.2</w:t>
      </w:r>
      <w:r w:rsidR="005A33FE" w:rsidRPr="00D54751">
        <w:rPr>
          <w:rFonts w:ascii="Calibri" w:hAnsi="Calibri" w:cs="Calibri"/>
          <w:sz w:val="22"/>
          <w:szCs w:val="22"/>
        </w:rPr>
        <w:t xml:space="preserve"> </w:t>
      </w:r>
      <w:r w:rsidR="005A33FE" w:rsidRPr="00D54751">
        <w:rPr>
          <w:rFonts w:ascii="Calibri" w:hAnsi="Calibri" w:cs="Calibri"/>
          <w:sz w:val="22"/>
          <w:szCs w:val="22"/>
        </w:rPr>
        <w:tab/>
        <w:t xml:space="preserve">Faktura musí obsahovat všechny náležitosti řádného daňového dokladu dle § 29 zákona č. 235/2004 Sb., o dani z přidané hodnoty, ve znění pozdějších předpisů, a náležitosti stanovené § 435 občanského zákoníku. </w:t>
      </w:r>
    </w:p>
    <w:p w14:paraId="1E0269DA" w14:textId="54B0FAF3" w:rsidR="005A33FE" w:rsidRPr="00D54751" w:rsidRDefault="00D54751" w:rsidP="005A33FE">
      <w:pPr>
        <w:tabs>
          <w:tab w:val="left" w:pos="709"/>
        </w:tabs>
        <w:ind w:left="705" w:hanging="705"/>
        <w:jc w:val="both"/>
        <w:rPr>
          <w:rFonts w:ascii="Calibri" w:hAnsi="Calibri" w:cs="Calibri"/>
          <w:sz w:val="22"/>
          <w:szCs w:val="22"/>
        </w:rPr>
      </w:pPr>
      <w:r w:rsidRPr="00D54751">
        <w:rPr>
          <w:rFonts w:ascii="Calibri" w:hAnsi="Calibri" w:cs="Calibri"/>
          <w:sz w:val="22"/>
          <w:szCs w:val="22"/>
        </w:rPr>
        <w:t>5.3</w:t>
      </w:r>
      <w:r w:rsidR="005A33FE" w:rsidRPr="00D54751">
        <w:rPr>
          <w:rFonts w:ascii="Calibri" w:hAnsi="Calibri" w:cs="Calibri"/>
          <w:sz w:val="22"/>
          <w:szCs w:val="22"/>
        </w:rPr>
        <w:t xml:space="preserve"> </w:t>
      </w:r>
      <w:r w:rsidR="005A33FE" w:rsidRPr="00D54751">
        <w:rPr>
          <w:rFonts w:ascii="Calibri" w:hAnsi="Calibri" w:cs="Calibri"/>
          <w:sz w:val="22"/>
          <w:szCs w:val="22"/>
        </w:rPr>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5DA39D5F" w14:textId="195E73AD" w:rsidR="005A33FE" w:rsidRPr="00D54751" w:rsidRDefault="00D54751" w:rsidP="005A33FE">
      <w:pPr>
        <w:tabs>
          <w:tab w:val="left" w:pos="709"/>
        </w:tabs>
        <w:ind w:left="705" w:hanging="705"/>
        <w:jc w:val="both"/>
        <w:rPr>
          <w:rFonts w:ascii="Calibri" w:hAnsi="Calibri" w:cs="Calibri"/>
          <w:sz w:val="22"/>
          <w:szCs w:val="22"/>
        </w:rPr>
      </w:pPr>
      <w:r w:rsidRPr="00D54751">
        <w:rPr>
          <w:rFonts w:ascii="Calibri" w:hAnsi="Calibri" w:cs="Calibri"/>
          <w:sz w:val="22"/>
          <w:szCs w:val="22"/>
        </w:rPr>
        <w:t>5.4</w:t>
      </w:r>
      <w:r w:rsidR="005A33FE" w:rsidRPr="00D54751">
        <w:rPr>
          <w:rFonts w:ascii="Calibri" w:hAnsi="Calibri" w:cs="Calibri"/>
          <w:sz w:val="22"/>
          <w:szCs w:val="22"/>
        </w:rPr>
        <w:t xml:space="preserve"> </w:t>
      </w:r>
      <w:r w:rsidR="005A33FE" w:rsidRPr="00D54751">
        <w:rPr>
          <w:rFonts w:ascii="Calibri" w:hAnsi="Calibri" w:cs="Calibri"/>
          <w:sz w:val="22"/>
          <w:szCs w:val="22"/>
        </w:rPr>
        <w:tab/>
        <w:t>Doba splatnosti faktury za dílčí plnění dle této smlouvy je 30 dnů ode dne doručení faktury kupujícímu.</w:t>
      </w:r>
    </w:p>
    <w:p w14:paraId="68D922CC" w14:textId="57886DC4" w:rsidR="005A33FE" w:rsidRPr="00D54751" w:rsidRDefault="005A33FE" w:rsidP="005A33FE">
      <w:pPr>
        <w:tabs>
          <w:tab w:val="left" w:pos="709"/>
        </w:tabs>
        <w:ind w:left="705" w:hanging="705"/>
        <w:jc w:val="both"/>
        <w:rPr>
          <w:rFonts w:ascii="Calibri" w:hAnsi="Calibri" w:cs="Calibri"/>
          <w:sz w:val="22"/>
          <w:szCs w:val="22"/>
        </w:rPr>
      </w:pPr>
      <w:r w:rsidRPr="00D54751">
        <w:rPr>
          <w:rFonts w:ascii="Calibri" w:hAnsi="Calibri" w:cs="Calibri"/>
          <w:sz w:val="22"/>
          <w:szCs w:val="22"/>
        </w:rPr>
        <w:t>5.</w:t>
      </w:r>
      <w:r w:rsidR="00D54751" w:rsidRPr="00D54751">
        <w:rPr>
          <w:rFonts w:ascii="Calibri" w:hAnsi="Calibri" w:cs="Calibri"/>
          <w:sz w:val="22"/>
          <w:szCs w:val="22"/>
        </w:rPr>
        <w:t>5</w:t>
      </w:r>
      <w:r w:rsidRPr="00D54751">
        <w:rPr>
          <w:rFonts w:ascii="Calibri" w:hAnsi="Calibri" w:cs="Calibri"/>
          <w:sz w:val="22"/>
          <w:szCs w:val="22"/>
        </w:rPr>
        <w:t xml:space="preserve"> </w:t>
      </w:r>
      <w:r w:rsidRPr="00D54751">
        <w:rPr>
          <w:rFonts w:ascii="Calibri" w:hAnsi="Calibri" w:cs="Calibri"/>
          <w:sz w:val="22"/>
          <w:szCs w:val="22"/>
        </w:rPr>
        <w:tab/>
        <w:t>Kupující neposkytuje prodávajícímu zálohy.</w:t>
      </w:r>
    </w:p>
    <w:p w14:paraId="6D18CB6A" w14:textId="32490ACD" w:rsidR="005A33FE" w:rsidRPr="00D54751" w:rsidRDefault="00D54751" w:rsidP="005A33FE">
      <w:pPr>
        <w:ind w:left="705" w:hanging="705"/>
        <w:jc w:val="both"/>
        <w:rPr>
          <w:rFonts w:ascii="Calibri" w:hAnsi="Calibri" w:cs="Calibri"/>
          <w:sz w:val="22"/>
          <w:szCs w:val="22"/>
        </w:rPr>
      </w:pPr>
      <w:r w:rsidRPr="00D54751">
        <w:rPr>
          <w:rFonts w:ascii="Calibri" w:hAnsi="Calibri" w:cs="Calibri"/>
          <w:bCs/>
          <w:sz w:val="22"/>
          <w:szCs w:val="22"/>
        </w:rPr>
        <w:t>5.6</w:t>
      </w:r>
      <w:r w:rsidR="005A33FE" w:rsidRPr="00D54751">
        <w:rPr>
          <w:rFonts w:ascii="Calibri" w:hAnsi="Calibri" w:cs="Calibri"/>
          <w:b/>
          <w:sz w:val="22"/>
          <w:szCs w:val="22"/>
        </w:rPr>
        <w:t xml:space="preserve"> </w:t>
      </w:r>
      <w:r w:rsidR="005A33FE" w:rsidRPr="00D54751">
        <w:rPr>
          <w:rFonts w:ascii="Calibri" w:hAnsi="Calibri" w:cs="Calibri"/>
          <w:b/>
          <w:sz w:val="22"/>
          <w:szCs w:val="22"/>
        </w:rPr>
        <w:tab/>
      </w:r>
      <w:r w:rsidR="005A33FE" w:rsidRPr="00D54751">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w:t>
      </w:r>
      <w:r w:rsidR="005A33FE" w:rsidRPr="00D54751">
        <w:rPr>
          <w:rFonts w:ascii="Calibri" w:hAnsi="Calibri" w:cs="Calibri"/>
          <w:sz w:val="22"/>
          <w:szCs w:val="22"/>
        </w:rPr>
        <w:lastRenderedPageBreak/>
        <w:t>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B40A382" w14:textId="77777777" w:rsidR="005A33FE" w:rsidRPr="00593029" w:rsidRDefault="005A33FE" w:rsidP="005A33FE">
      <w:pPr>
        <w:jc w:val="both"/>
        <w:rPr>
          <w:rFonts w:eastAsia="Calibri"/>
          <w:lang w:eastAsia="en-US"/>
        </w:rPr>
      </w:pPr>
    </w:p>
    <w:p w14:paraId="29CD91C3" w14:textId="77777777" w:rsidR="005A33FE" w:rsidRPr="009F3EFF" w:rsidRDefault="005A33FE" w:rsidP="005A33F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Pr>
          <w:rFonts w:asciiTheme="minorHAnsi" w:hAnsiTheme="minorHAnsi" w:cstheme="minorHAnsi"/>
          <w:b/>
          <w:color w:val="auto"/>
          <w:spacing w:val="0"/>
          <w:kern w:val="0"/>
          <w:sz w:val="22"/>
          <w:szCs w:val="22"/>
        </w:rPr>
        <w:t>VI.</w:t>
      </w:r>
    </w:p>
    <w:p w14:paraId="4E5DB018" w14:textId="77777777" w:rsidR="005A33FE" w:rsidRPr="009F3EFF" w:rsidRDefault="005A33FE" w:rsidP="005A33FE">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Práva a povinnosti smluvních stran</w:t>
      </w:r>
    </w:p>
    <w:p w14:paraId="7B3962C7" w14:textId="3A11FA3D" w:rsidR="005A33FE" w:rsidRPr="00D54751" w:rsidRDefault="00D54751" w:rsidP="005A33FE">
      <w:pPr>
        <w:tabs>
          <w:tab w:val="left" w:pos="0"/>
        </w:tabs>
        <w:ind w:left="708" w:hanging="705"/>
        <w:jc w:val="both"/>
        <w:rPr>
          <w:rFonts w:ascii="Calibri" w:hAnsi="Calibri" w:cs="Calibri"/>
          <w:sz w:val="22"/>
          <w:szCs w:val="22"/>
        </w:rPr>
      </w:pPr>
      <w:r>
        <w:rPr>
          <w:rFonts w:ascii="Calibri" w:hAnsi="Calibri" w:cs="Calibri"/>
          <w:bCs/>
          <w:sz w:val="22"/>
          <w:szCs w:val="22"/>
        </w:rPr>
        <w:t>6</w:t>
      </w:r>
      <w:r w:rsidR="005A33FE" w:rsidRPr="00D54751">
        <w:rPr>
          <w:rFonts w:ascii="Calibri" w:hAnsi="Calibri" w:cs="Calibri"/>
          <w:bCs/>
          <w:sz w:val="22"/>
          <w:szCs w:val="22"/>
        </w:rPr>
        <w:t>.</w:t>
      </w:r>
      <w:r>
        <w:rPr>
          <w:rFonts w:ascii="Calibri" w:hAnsi="Calibri" w:cs="Calibri"/>
          <w:bCs/>
          <w:sz w:val="22"/>
          <w:szCs w:val="22"/>
        </w:rPr>
        <w:t>1</w:t>
      </w:r>
      <w:r w:rsidR="005A33FE" w:rsidRPr="00D54751">
        <w:rPr>
          <w:rFonts w:ascii="Calibri" w:hAnsi="Calibri" w:cs="Calibri"/>
          <w:b/>
          <w:sz w:val="22"/>
          <w:szCs w:val="22"/>
        </w:rPr>
        <w:t xml:space="preserve"> </w:t>
      </w:r>
      <w:r w:rsidR="005A33FE" w:rsidRPr="00D54751">
        <w:rPr>
          <w:rFonts w:ascii="Calibri" w:hAnsi="Calibri" w:cs="Calibri"/>
          <w:b/>
          <w:sz w:val="22"/>
          <w:szCs w:val="22"/>
        </w:rPr>
        <w:tab/>
      </w:r>
      <w:r w:rsidR="005A33FE" w:rsidRPr="00D54751">
        <w:rPr>
          <w:rFonts w:ascii="Calibri" w:hAnsi="Calibri" w:cs="Calibri"/>
          <w:sz w:val="22"/>
          <w:szCs w:val="22"/>
        </w:rPr>
        <w:t>Prodávající není oprávněn postoupit jakákoliv práva nebo povinnosti z této smlouvy na třetí osoby bez předchozího písemného souhlasu kupujícího.</w:t>
      </w:r>
    </w:p>
    <w:p w14:paraId="638F793B" w14:textId="5B8C8CA1" w:rsidR="005A33FE" w:rsidRPr="00D54751" w:rsidRDefault="00D54751" w:rsidP="005A33FE">
      <w:pPr>
        <w:tabs>
          <w:tab w:val="left" w:pos="0"/>
        </w:tabs>
        <w:ind w:left="708" w:hanging="705"/>
        <w:jc w:val="both"/>
        <w:rPr>
          <w:rFonts w:ascii="Calibri" w:hAnsi="Calibri" w:cs="Calibri"/>
          <w:sz w:val="22"/>
          <w:szCs w:val="22"/>
        </w:rPr>
      </w:pPr>
      <w:r>
        <w:rPr>
          <w:rFonts w:ascii="Calibri" w:hAnsi="Calibri" w:cs="Calibri"/>
          <w:sz w:val="22"/>
          <w:szCs w:val="22"/>
        </w:rPr>
        <w:t>6</w:t>
      </w:r>
      <w:r w:rsidR="005A33FE" w:rsidRPr="00D54751">
        <w:rPr>
          <w:rFonts w:ascii="Calibri" w:hAnsi="Calibri" w:cs="Calibri"/>
          <w:sz w:val="22"/>
          <w:szCs w:val="22"/>
        </w:rPr>
        <w:t>.</w:t>
      </w:r>
      <w:r>
        <w:rPr>
          <w:rFonts w:ascii="Calibri" w:hAnsi="Calibri" w:cs="Calibri"/>
          <w:sz w:val="22"/>
          <w:szCs w:val="22"/>
        </w:rPr>
        <w:t>2</w:t>
      </w:r>
      <w:r w:rsidR="005A33FE" w:rsidRPr="00D54751">
        <w:rPr>
          <w:rFonts w:ascii="Calibri" w:hAnsi="Calibri" w:cs="Calibri"/>
          <w:sz w:val="22"/>
          <w:szCs w:val="22"/>
        </w:rPr>
        <w:tab/>
        <w:t>Prodávající není oprávněn jakékoliv jeho pohledávky vůči kupujícímu, které vzniknou na základě této uzavřené smlouvy, započítat vůči pohledávkám kupujícího vůči prodávajícímu.</w:t>
      </w:r>
    </w:p>
    <w:p w14:paraId="122ABFE7" w14:textId="1CA382A0" w:rsidR="005A33FE" w:rsidRPr="00D54751" w:rsidRDefault="00D54751" w:rsidP="005A33FE">
      <w:pPr>
        <w:tabs>
          <w:tab w:val="left" w:pos="0"/>
        </w:tabs>
        <w:ind w:left="708" w:hanging="705"/>
        <w:jc w:val="both"/>
        <w:rPr>
          <w:rFonts w:ascii="Calibri" w:hAnsi="Calibri" w:cs="Calibri"/>
          <w:sz w:val="22"/>
          <w:szCs w:val="22"/>
        </w:rPr>
      </w:pPr>
      <w:r>
        <w:rPr>
          <w:rFonts w:ascii="Calibri" w:hAnsi="Calibri" w:cs="Calibri"/>
          <w:bCs/>
          <w:sz w:val="22"/>
          <w:szCs w:val="22"/>
        </w:rPr>
        <w:t>6</w:t>
      </w:r>
      <w:r w:rsidR="005A33FE" w:rsidRPr="00D54751">
        <w:rPr>
          <w:rFonts w:ascii="Calibri" w:hAnsi="Calibri" w:cs="Calibri"/>
          <w:bCs/>
          <w:sz w:val="22"/>
          <w:szCs w:val="22"/>
        </w:rPr>
        <w:t>.</w:t>
      </w:r>
      <w:r>
        <w:rPr>
          <w:rFonts w:ascii="Calibri" w:hAnsi="Calibri" w:cs="Calibri"/>
          <w:bCs/>
          <w:sz w:val="22"/>
          <w:szCs w:val="22"/>
        </w:rPr>
        <w:t>3</w:t>
      </w:r>
      <w:r w:rsidR="005A33FE" w:rsidRPr="00D54751">
        <w:rPr>
          <w:rFonts w:ascii="Calibri" w:hAnsi="Calibri" w:cs="Calibri"/>
          <w:b/>
          <w:sz w:val="22"/>
          <w:szCs w:val="22"/>
        </w:rPr>
        <w:t xml:space="preserve"> </w:t>
      </w:r>
      <w:r w:rsidR="005A33FE" w:rsidRPr="00D54751">
        <w:rPr>
          <w:rFonts w:ascii="Calibri" w:hAnsi="Calibri" w:cs="Calibri"/>
          <w:b/>
          <w:sz w:val="22"/>
          <w:szCs w:val="22"/>
        </w:rPr>
        <w:tab/>
      </w:r>
      <w:r w:rsidR="005A33FE" w:rsidRPr="00D54751">
        <w:rPr>
          <w:rFonts w:ascii="Calibri" w:hAnsi="Calibri" w:cs="Calibri"/>
          <w:sz w:val="22"/>
          <w:szCs w:val="22"/>
        </w:rPr>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0D10B0E0" w14:textId="1E5F6A9E" w:rsidR="005A33FE" w:rsidRPr="00D54751" w:rsidRDefault="00D54751" w:rsidP="005A33FE">
      <w:pPr>
        <w:tabs>
          <w:tab w:val="left" w:pos="0"/>
        </w:tabs>
        <w:ind w:left="705" w:hanging="705"/>
        <w:jc w:val="both"/>
        <w:rPr>
          <w:rFonts w:ascii="Calibri" w:hAnsi="Calibri" w:cs="Calibri"/>
          <w:sz w:val="22"/>
          <w:szCs w:val="22"/>
        </w:rPr>
      </w:pPr>
      <w:r>
        <w:rPr>
          <w:rFonts w:ascii="Calibri" w:hAnsi="Calibri" w:cs="Calibri"/>
          <w:bCs/>
          <w:sz w:val="22"/>
          <w:szCs w:val="22"/>
        </w:rPr>
        <w:t>6</w:t>
      </w:r>
      <w:r w:rsidR="005A33FE" w:rsidRPr="00D54751">
        <w:rPr>
          <w:rFonts w:ascii="Calibri" w:hAnsi="Calibri" w:cs="Calibri"/>
          <w:bCs/>
          <w:sz w:val="22"/>
          <w:szCs w:val="22"/>
        </w:rPr>
        <w:t>.</w:t>
      </w:r>
      <w:r>
        <w:rPr>
          <w:rFonts w:ascii="Calibri" w:hAnsi="Calibri" w:cs="Calibri"/>
          <w:bCs/>
          <w:sz w:val="22"/>
          <w:szCs w:val="22"/>
        </w:rPr>
        <w:t>4</w:t>
      </w:r>
      <w:r w:rsidR="005A33FE" w:rsidRPr="00D54751">
        <w:rPr>
          <w:rFonts w:ascii="Calibri" w:hAnsi="Calibri" w:cs="Calibri"/>
          <w:b/>
          <w:sz w:val="22"/>
          <w:szCs w:val="22"/>
        </w:rPr>
        <w:t xml:space="preserve"> </w:t>
      </w:r>
      <w:r w:rsidR="005A33FE" w:rsidRPr="00D54751">
        <w:rPr>
          <w:rFonts w:ascii="Calibri" w:hAnsi="Calibri" w:cs="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p>
    <w:p w14:paraId="360A3559" w14:textId="40AD5F43" w:rsidR="005C03CA" w:rsidRDefault="005C03CA" w:rsidP="00A30C91">
      <w:pPr>
        <w:ind w:left="709" w:hanging="709"/>
        <w:jc w:val="both"/>
        <w:rPr>
          <w:rFonts w:asciiTheme="minorHAnsi" w:hAnsiTheme="minorHAnsi" w:cs="Calibri"/>
          <w:sz w:val="22"/>
          <w:szCs w:val="22"/>
        </w:rPr>
      </w:pPr>
    </w:p>
    <w:p w14:paraId="7CAF56F0" w14:textId="77777777" w:rsidR="005A33FE" w:rsidRPr="0090455D" w:rsidRDefault="005A33FE" w:rsidP="005A33FE">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Článek VII.</w:t>
      </w:r>
    </w:p>
    <w:p w14:paraId="6DA720B5" w14:textId="77777777" w:rsidR="005A33FE" w:rsidRPr="0090455D" w:rsidRDefault="005A33FE" w:rsidP="005A33FE">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Záruka za jakost a reklamační podmínky</w:t>
      </w:r>
    </w:p>
    <w:p w14:paraId="2802FCA8" w14:textId="77777777" w:rsidR="00D54751" w:rsidRPr="00D54751" w:rsidRDefault="00D54751" w:rsidP="00D54751">
      <w:pPr>
        <w:tabs>
          <w:tab w:val="left" w:pos="709"/>
        </w:tabs>
        <w:ind w:left="708" w:hanging="708"/>
        <w:jc w:val="both"/>
        <w:rPr>
          <w:rFonts w:ascii="Calibri" w:hAnsi="Calibri" w:cs="Calibri"/>
          <w:sz w:val="22"/>
          <w:szCs w:val="22"/>
        </w:rPr>
      </w:pPr>
      <w:r w:rsidRPr="00D54751">
        <w:rPr>
          <w:rFonts w:ascii="Calibri" w:hAnsi="Calibri" w:cs="Calibri"/>
          <w:sz w:val="22"/>
          <w:szCs w:val="22"/>
        </w:rPr>
        <w:t xml:space="preserve">7.1 </w:t>
      </w:r>
      <w:r w:rsidRPr="00D54751">
        <w:rPr>
          <w:rFonts w:ascii="Calibri" w:hAnsi="Calibri" w:cs="Calibri"/>
          <w:sz w:val="22"/>
          <w:szCs w:val="22"/>
        </w:rPr>
        <w:tab/>
      </w:r>
      <w:r w:rsidR="005A33FE" w:rsidRPr="00D54751">
        <w:rPr>
          <w:rFonts w:ascii="Calibri" w:hAnsi="Calibri" w:cs="Calibri"/>
          <w:sz w:val="22"/>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3C8EC1C6" w14:textId="33F0EC8B" w:rsidR="00D54751" w:rsidRPr="00D54751" w:rsidRDefault="00D54751" w:rsidP="00D54751">
      <w:pPr>
        <w:tabs>
          <w:tab w:val="left" w:pos="709"/>
        </w:tabs>
        <w:ind w:left="708" w:hanging="708"/>
        <w:jc w:val="both"/>
        <w:rPr>
          <w:rFonts w:ascii="Calibri" w:hAnsi="Calibri" w:cs="Calibri"/>
          <w:sz w:val="22"/>
          <w:szCs w:val="22"/>
        </w:rPr>
      </w:pPr>
      <w:r w:rsidRPr="00D54751">
        <w:rPr>
          <w:rFonts w:ascii="Calibri" w:hAnsi="Calibri" w:cs="Calibri"/>
          <w:sz w:val="22"/>
          <w:szCs w:val="22"/>
        </w:rPr>
        <w:t xml:space="preserve">7.2 </w:t>
      </w:r>
      <w:r w:rsidRPr="00D54751">
        <w:rPr>
          <w:rFonts w:ascii="Calibri" w:hAnsi="Calibri" w:cs="Calibri"/>
          <w:sz w:val="22"/>
          <w:szCs w:val="22"/>
        </w:rPr>
        <w:tab/>
      </w:r>
      <w:r w:rsidR="005A33FE" w:rsidRPr="00D54751">
        <w:rPr>
          <w:rFonts w:ascii="Calibri" w:hAnsi="Calibri" w:cs="Calibri"/>
          <w:sz w:val="22"/>
          <w:szCs w:val="22"/>
        </w:rPr>
        <w:t xml:space="preserve">Záruční doba zboží je smluvními stranami sjednána na dobu 24 měsíců. Záruční doba počíná běžet dnem předání zboží dle dílčí objednávky bez vad kupujícímu dle této smlouvy. Záruční doba neběží po dobu, po kterou kupující nemůže užívat zboží pro jeho vady, za které odpovídá prodávající. </w:t>
      </w:r>
    </w:p>
    <w:p w14:paraId="5E1A59B9" w14:textId="3CAF5E46" w:rsidR="00D54751" w:rsidRPr="00D54751" w:rsidRDefault="00D54751" w:rsidP="00D54751">
      <w:pPr>
        <w:tabs>
          <w:tab w:val="left" w:pos="709"/>
        </w:tabs>
        <w:ind w:left="708" w:hanging="708"/>
        <w:jc w:val="both"/>
        <w:rPr>
          <w:rFonts w:ascii="Calibri" w:hAnsi="Calibri" w:cs="Calibri"/>
          <w:sz w:val="22"/>
          <w:szCs w:val="22"/>
        </w:rPr>
      </w:pPr>
      <w:r w:rsidRPr="00D54751">
        <w:rPr>
          <w:rFonts w:ascii="Calibri" w:hAnsi="Calibri" w:cs="Calibri"/>
          <w:sz w:val="22"/>
          <w:szCs w:val="22"/>
        </w:rPr>
        <w:t xml:space="preserve">7.3 </w:t>
      </w:r>
      <w:r w:rsidRPr="00D54751">
        <w:rPr>
          <w:rFonts w:ascii="Calibri" w:hAnsi="Calibri" w:cs="Calibri"/>
          <w:sz w:val="22"/>
          <w:szCs w:val="22"/>
        </w:rPr>
        <w:tab/>
      </w:r>
      <w:r w:rsidR="005A33FE" w:rsidRPr="00D54751">
        <w:rPr>
          <w:rFonts w:ascii="Calibri" w:hAnsi="Calibri" w:cs="Calibri"/>
          <w:sz w:val="22"/>
          <w:szCs w:val="22"/>
        </w:rPr>
        <w:t>V záruční době je kupující povinen reklamovat vady zboží bez zbytečného odkladu poté, co tyto vady zjistí, nejpozději však do 30 kalendářních dní.</w:t>
      </w:r>
    </w:p>
    <w:p w14:paraId="76FCA996" w14:textId="2EC06BBD" w:rsidR="005A33FE" w:rsidRPr="00D54751" w:rsidRDefault="00D54751" w:rsidP="00D54751">
      <w:pPr>
        <w:tabs>
          <w:tab w:val="left" w:pos="709"/>
        </w:tabs>
        <w:ind w:left="708" w:hanging="708"/>
        <w:jc w:val="both"/>
        <w:rPr>
          <w:rFonts w:ascii="Calibri" w:hAnsi="Calibri" w:cs="Calibri"/>
          <w:sz w:val="22"/>
          <w:szCs w:val="22"/>
        </w:rPr>
      </w:pPr>
      <w:r w:rsidRPr="00D54751">
        <w:rPr>
          <w:rFonts w:ascii="Calibri" w:hAnsi="Calibri" w:cs="Calibri"/>
          <w:sz w:val="22"/>
          <w:szCs w:val="22"/>
        </w:rPr>
        <w:t xml:space="preserve">7.4 </w:t>
      </w:r>
      <w:r w:rsidRPr="00D54751">
        <w:rPr>
          <w:rFonts w:ascii="Calibri" w:hAnsi="Calibri" w:cs="Calibri"/>
          <w:sz w:val="22"/>
          <w:szCs w:val="22"/>
        </w:rPr>
        <w:tab/>
      </w:r>
      <w:r w:rsidR="005A33FE" w:rsidRPr="00D54751">
        <w:rPr>
          <w:rFonts w:ascii="Calibri" w:hAnsi="Calibri" w:cs="Calibri"/>
          <w:sz w:val="22"/>
          <w:szCs w:val="22"/>
        </w:rPr>
        <w:t>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2 pracovních dnů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5602D7FA" w14:textId="77777777" w:rsidR="005A33FE" w:rsidRPr="00D54751" w:rsidRDefault="005A33FE" w:rsidP="005A33FE">
      <w:pPr>
        <w:jc w:val="both"/>
        <w:rPr>
          <w:rFonts w:ascii="Calibri" w:hAnsi="Calibri" w:cs="Calibri"/>
          <w:sz w:val="22"/>
          <w:szCs w:val="22"/>
        </w:rPr>
      </w:pPr>
    </w:p>
    <w:p w14:paraId="46246EA8" w14:textId="77777777" w:rsidR="005A33FE" w:rsidRPr="00D54751" w:rsidRDefault="005A33FE" w:rsidP="005A33FE">
      <w:pPr>
        <w:jc w:val="both"/>
        <w:rPr>
          <w:rFonts w:ascii="Calibri" w:hAnsi="Calibri" w:cs="Calibri"/>
          <w:sz w:val="22"/>
          <w:szCs w:val="22"/>
        </w:rPr>
      </w:pPr>
    </w:p>
    <w:p w14:paraId="7EB5FEE4" w14:textId="71FC7AAF" w:rsidR="005A33FE" w:rsidRPr="00D54751" w:rsidRDefault="00D54751" w:rsidP="00D54751">
      <w:pPr>
        <w:pStyle w:val="Nadpis2"/>
        <w:numPr>
          <w:ilvl w:val="0"/>
          <w:numId w:val="0"/>
        </w:numPr>
        <w:tabs>
          <w:tab w:val="left" w:pos="4536"/>
        </w:tabs>
        <w:ind w:left="576" w:hanging="576"/>
        <w:rPr>
          <w:rFonts w:ascii="Calibri" w:hAnsi="Calibri" w:cs="Calibri"/>
          <w:b/>
          <w:bCs/>
          <w:color w:val="auto"/>
          <w:sz w:val="22"/>
          <w:szCs w:val="22"/>
        </w:rPr>
      </w:pPr>
      <w:r>
        <w:rPr>
          <w:rFonts w:ascii="Calibri" w:hAnsi="Calibri" w:cs="Calibri"/>
          <w:b/>
          <w:bCs/>
          <w:color w:val="auto"/>
          <w:sz w:val="22"/>
          <w:szCs w:val="22"/>
        </w:rPr>
        <w:tab/>
      </w:r>
      <w:r>
        <w:rPr>
          <w:rFonts w:ascii="Calibri" w:hAnsi="Calibri" w:cs="Calibri"/>
          <w:b/>
          <w:bCs/>
          <w:color w:val="auto"/>
          <w:sz w:val="22"/>
          <w:szCs w:val="22"/>
        </w:rPr>
        <w:tab/>
      </w:r>
      <w:r w:rsidR="005A33FE" w:rsidRPr="00D54751">
        <w:rPr>
          <w:rFonts w:ascii="Calibri" w:hAnsi="Calibri" w:cs="Calibri"/>
          <w:b/>
          <w:bCs/>
          <w:color w:val="auto"/>
          <w:sz w:val="22"/>
          <w:szCs w:val="22"/>
        </w:rPr>
        <w:t>Článek VIII.</w:t>
      </w:r>
    </w:p>
    <w:p w14:paraId="27006532" w14:textId="77777777" w:rsidR="005A33FE" w:rsidRPr="00D54751" w:rsidRDefault="005A33FE" w:rsidP="00D54751">
      <w:pPr>
        <w:pStyle w:val="Nadpis2"/>
        <w:numPr>
          <w:ilvl w:val="0"/>
          <w:numId w:val="0"/>
        </w:numPr>
        <w:ind w:left="576"/>
        <w:jc w:val="center"/>
        <w:rPr>
          <w:rFonts w:ascii="Calibri" w:hAnsi="Calibri" w:cs="Calibri"/>
          <w:b/>
          <w:bCs/>
          <w:color w:val="auto"/>
          <w:sz w:val="22"/>
          <w:szCs w:val="22"/>
        </w:rPr>
      </w:pPr>
      <w:r w:rsidRPr="00D54751">
        <w:rPr>
          <w:rFonts w:ascii="Calibri" w:hAnsi="Calibri" w:cs="Calibri"/>
          <w:b/>
          <w:bCs/>
          <w:color w:val="auto"/>
          <w:sz w:val="22"/>
          <w:szCs w:val="22"/>
        </w:rPr>
        <w:t>Přechod vlastnictví a nebezpečí škody</w:t>
      </w:r>
    </w:p>
    <w:p w14:paraId="5536E616" w14:textId="77777777" w:rsidR="005A33FE" w:rsidRDefault="005A33FE" w:rsidP="005A33FE">
      <w:pPr>
        <w:rPr>
          <w:rFonts w:asciiTheme="minorHAnsi" w:hAnsiTheme="minorHAnsi" w:cstheme="minorHAnsi"/>
          <w:b/>
        </w:rPr>
      </w:pPr>
    </w:p>
    <w:p w14:paraId="3625B94D" w14:textId="0C22059F" w:rsidR="005A33FE" w:rsidRPr="0030176E" w:rsidRDefault="0030176E" w:rsidP="005A33FE">
      <w:pPr>
        <w:ind w:left="705" w:hanging="705"/>
        <w:jc w:val="both"/>
        <w:rPr>
          <w:rFonts w:ascii="Calibri" w:hAnsi="Calibri" w:cs="Calibri"/>
          <w:bCs/>
          <w:sz w:val="22"/>
          <w:szCs w:val="22"/>
        </w:rPr>
      </w:pPr>
      <w:r w:rsidRPr="0030176E">
        <w:rPr>
          <w:rFonts w:ascii="Calibri" w:hAnsi="Calibri" w:cs="Calibri"/>
          <w:bCs/>
          <w:sz w:val="22"/>
          <w:szCs w:val="22"/>
        </w:rPr>
        <w:t>8.1</w:t>
      </w:r>
      <w:r w:rsidR="005A33FE" w:rsidRPr="0030176E">
        <w:rPr>
          <w:rFonts w:ascii="Calibri" w:hAnsi="Calibri" w:cs="Calibri"/>
          <w:bCs/>
          <w:sz w:val="22"/>
          <w:szCs w:val="22"/>
        </w:rPr>
        <w:t xml:space="preserve"> </w:t>
      </w:r>
      <w:r w:rsidR="005A33FE" w:rsidRPr="0030176E">
        <w:rPr>
          <w:rFonts w:ascii="Calibri" w:hAnsi="Calibri" w:cs="Calibri"/>
          <w:bCs/>
          <w:sz w:val="22"/>
          <w:szCs w:val="22"/>
        </w:rPr>
        <w:tab/>
        <w:t>Vlastnické právo ke zboží přechází z prodávajícího na kupujícího okamžikem převzetí zboží opatřené podpisem kupujícího.</w:t>
      </w:r>
    </w:p>
    <w:p w14:paraId="60429A9C" w14:textId="774176B5" w:rsidR="005A33FE" w:rsidRPr="0030176E" w:rsidRDefault="0030176E" w:rsidP="005A33FE">
      <w:pPr>
        <w:ind w:left="705" w:hanging="705"/>
        <w:jc w:val="both"/>
        <w:rPr>
          <w:rFonts w:ascii="Calibri" w:hAnsi="Calibri" w:cs="Calibri"/>
          <w:bCs/>
          <w:sz w:val="22"/>
          <w:szCs w:val="22"/>
        </w:rPr>
      </w:pPr>
      <w:r w:rsidRPr="0030176E">
        <w:rPr>
          <w:rFonts w:ascii="Calibri" w:hAnsi="Calibri" w:cs="Calibri"/>
          <w:bCs/>
          <w:sz w:val="22"/>
          <w:szCs w:val="22"/>
        </w:rPr>
        <w:t>8.2</w:t>
      </w:r>
      <w:r w:rsidR="005A33FE" w:rsidRPr="0030176E">
        <w:rPr>
          <w:rFonts w:ascii="Calibri" w:hAnsi="Calibri" w:cs="Calibri"/>
          <w:bCs/>
          <w:sz w:val="22"/>
          <w:szCs w:val="22"/>
        </w:rPr>
        <w:t xml:space="preserve"> </w:t>
      </w:r>
      <w:r w:rsidR="005A33FE" w:rsidRPr="0030176E">
        <w:rPr>
          <w:rFonts w:ascii="Calibri" w:hAnsi="Calibri" w:cs="Calibri"/>
          <w:bCs/>
          <w:sz w:val="22"/>
          <w:szCs w:val="22"/>
        </w:rPr>
        <w:tab/>
        <w:t>S přechodem vlastnického práva přechází současně na kupujícího i nebezpečí škody na předmětu koupě.</w:t>
      </w:r>
    </w:p>
    <w:p w14:paraId="76323221" w14:textId="051235B9" w:rsidR="005A33FE" w:rsidRPr="0030176E" w:rsidRDefault="0030176E" w:rsidP="005A33FE">
      <w:pPr>
        <w:ind w:left="705" w:hanging="705"/>
        <w:jc w:val="both"/>
        <w:rPr>
          <w:rFonts w:ascii="Calibri" w:hAnsi="Calibri" w:cs="Calibri"/>
          <w:bCs/>
          <w:sz w:val="22"/>
          <w:szCs w:val="22"/>
        </w:rPr>
      </w:pPr>
      <w:r w:rsidRPr="0030176E">
        <w:rPr>
          <w:rFonts w:ascii="Calibri" w:hAnsi="Calibri" w:cs="Calibri"/>
          <w:bCs/>
          <w:sz w:val="22"/>
          <w:szCs w:val="22"/>
        </w:rPr>
        <w:t>8.3</w:t>
      </w:r>
      <w:r w:rsidR="005A33FE" w:rsidRPr="0030176E">
        <w:rPr>
          <w:rFonts w:ascii="Calibri" w:hAnsi="Calibri" w:cs="Calibri"/>
          <w:bCs/>
          <w:sz w:val="22"/>
          <w:szCs w:val="22"/>
        </w:rPr>
        <w:t xml:space="preserve"> </w:t>
      </w:r>
      <w:r w:rsidR="005A33FE" w:rsidRPr="0030176E">
        <w:rPr>
          <w:rFonts w:ascii="Calibri" w:hAnsi="Calibri" w:cs="Calibri"/>
          <w:bCs/>
          <w:sz w:val="22"/>
          <w:szCs w:val="22"/>
        </w:rPr>
        <w:tab/>
        <w:t>Prodávající je povinen nahradit kupujícímu v plné výši újmu, která kupujícímu vznikla vadným plněním nebo jako důsledek porušení povinností a závazků prodávajícího dle této smlouvy.</w:t>
      </w:r>
    </w:p>
    <w:p w14:paraId="7EBA058F" w14:textId="2C3E7F9D" w:rsidR="005A33FE" w:rsidRPr="0030176E" w:rsidRDefault="0030176E" w:rsidP="005A33FE">
      <w:pPr>
        <w:tabs>
          <w:tab w:val="left" w:pos="709"/>
        </w:tabs>
        <w:ind w:left="709" w:hanging="709"/>
        <w:jc w:val="both"/>
        <w:rPr>
          <w:rFonts w:ascii="Calibri" w:hAnsi="Calibri" w:cs="Calibri"/>
          <w:bCs/>
          <w:sz w:val="22"/>
          <w:szCs w:val="22"/>
        </w:rPr>
      </w:pPr>
      <w:r w:rsidRPr="0030176E">
        <w:rPr>
          <w:rFonts w:ascii="Calibri" w:hAnsi="Calibri" w:cs="Calibri"/>
          <w:bCs/>
          <w:sz w:val="22"/>
          <w:szCs w:val="22"/>
        </w:rPr>
        <w:t>8.4</w:t>
      </w:r>
      <w:r w:rsidR="005A33FE" w:rsidRPr="0030176E">
        <w:rPr>
          <w:rFonts w:ascii="Calibri" w:hAnsi="Calibri" w:cs="Calibri"/>
          <w:bCs/>
          <w:sz w:val="22"/>
          <w:szCs w:val="22"/>
        </w:rPr>
        <w:t xml:space="preserve"> </w:t>
      </w:r>
      <w:r w:rsidR="005A33FE" w:rsidRPr="0030176E">
        <w:rPr>
          <w:rFonts w:ascii="Calibri" w:hAnsi="Calibri" w:cs="Calibri"/>
          <w:bCs/>
          <w:sz w:val="22"/>
          <w:szCs w:val="22"/>
        </w:rPr>
        <w:tab/>
        <w:t>Smluvní strany se dohodly, že v případě náhrady škody se bude hradit pouze skutečná prokazatelně vzniklá škoda.</w:t>
      </w:r>
    </w:p>
    <w:p w14:paraId="2345D150" w14:textId="77777777" w:rsidR="005A33FE" w:rsidRDefault="005A33FE" w:rsidP="009F1566">
      <w:pPr>
        <w:rPr>
          <w:rFonts w:asciiTheme="minorHAnsi" w:hAnsiTheme="minorHAnsi" w:cstheme="minorHAnsi"/>
          <w:b/>
        </w:rPr>
      </w:pPr>
    </w:p>
    <w:p w14:paraId="487BBD15" w14:textId="74B2629A" w:rsidR="005A33FE" w:rsidRPr="0030176E" w:rsidRDefault="0030176E" w:rsidP="0030176E">
      <w:pPr>
        <w:pStyle w:val="Nadpis2"/>
        <w:numPr>
          <w:ilvl w:val="0"/>
          <w:numId w:val="0"/>
        </w:numPr>
        <w:tabs>
          <w:tab w:val="left" w:pos="4536"/>
        </w:tabs>
        <w:spacing w:before="0"/>
        <w:ind w:left="576"/>
        <w:rPr>
          <w:rFonts w:ascii="Calibri" w:hAnsi="Calibri" w:cs="Calibri"/>
          <w:b/>
          <w:bCs/>
          <w:color w:val="auto"/>
          <w:sz w:val="22"/>
          <w:szCs w:val="22"/>
        </w:rPr>
      </w:pPr>
      <w:r>
        <w:rPr>
          <w:sz w:val="22"/>
          <w:szCs w:val="22"/>
        </w:rPr>
        <w:tab/>
      </w:r>
      <w:r w:rsidR="005A33FE" w:rsidRPr="0030176E">
        <w:rPr>
          <w:rFonts w:ascii="Calibri" w:hAnsi="Calibri" w:cs="Calibri"/>
          <w:b/>
          <w:bCs/>
          <w:color w:val="auto"/>
          <w:sz w:val="22"/>
          <w:szCs w:val="22"/>
        </w:rPr>
        <w:t>Článek IX.</w:t>
      </w:r>
    </w:p>
    <w:p w14:paraId="4E11B25C" w14:textId="77777777" w:rsidR="005A33FE" w:rsidRPr="0030176E" w:rsidRDefault="005A33FE" w:rsidP="0030176E">
      <w:pPr>
        <w:pStyle w:val="Nadpis1"/>
        <w:numPr>
          <w:ilvl w:val="0"/>
          <w:numId w:val="0"/>
        </w:numPr>
        <w:tabs>
          <w:tab w:val="left" w:pos="709"/>
        </w:tabs>
        <w:spacing w:before="0" w:after="240"/>
        <w:ind w:left="432"/>
        <w:jc w:val="center"/>
        <w:rPr>
          <w:rFonts w:ascii="Calibri" w:hAnsi="Calibri" w:cs="Calibri"/>
          <w:bCs/>
          <w:sz w:val="22"/>
          <w:szCs w:val="22"/>
        </w:rPr>
      </w:pPr>
      <w:r w:rsidRPr="0030176E">
        <w:rPr>
          <w:rFonts w:ascii="Calibri" w:hAnsi="Calibri" w:cs="Calibri"/>
          <w:bCs/>
          <w:sz w:val="22"/>
          <w:szCs w:val="22"/>
        </w:rPr>
        <w:t>Smluvní pokuty</w:t>
      </w:r>
    </w:p>
    <w:p w14:paraId="17F44433" w14:textId="653B8B37" w:rsidR="005A33FE" w:rsidRPr="0030176E" w:rsidRDefault="0030176E" w:rsidP="005A33FE">
      <w:pPr>
        <w:tabs>
          <w:tab w:val="num" w:pos="0"/>
        </w:tabs>
        <w:ind w:left="705" w:hanging="705"/>
        <w:jc w:val="both"/>
        <w:rPr>
          <w:rFonts w:ascii="Calibri" w:hAnsi="Calibri" w:cs="Calibri"/>
          <w:sz w:val="22"/>
          <w:szCs w:val="22"/>
        </w:rPr>
      </w:pPr>
      <w:r w:rsidRPr="0030176E">
        <w:rPr>
          <w:rFonts w:ascii="Calibri" w:hAnsi="Calibri" w:cs="Calibri"/>
          <w:bCs/>
          <w:sz w:val="22"/>
          <w:szCs w:val="22"/>
        </w:rPr>
        <w:t>9.1</w:t>
      </w:r>
      <w:r w:rsidR="005A33FE" w:rsidRPr="0030176E">
        <w:rPr>
          <w:rFonts w:ascii="Calibri" w:hAnsi="Calibri" w:cs="Calibri"/>
          <w:b/>
          <w:sz w:val="22"/>
          <w:szCs w:val="22"/>
        </w:rPr>
        <w:t xml:space="preserve"> </w:t>
      </w:r>
      <w:r w:rsidR="005A33FE" w:rsidRPr="0030176E">
        <w:rPr>
          <w:rFonts w:ascii="Calibri" w:hAnsi="Calibri" w:cs="Calibri"/>
          <w:sz w:val="22"/>
          <w:szCs w:val="22"/>
        </w:rPr>
        <w:tab/>
        <w:t>V případě prodlení s dodáním předmětu koupě do místa plnění je kupující oprávněn požadovat na prodávajícím smluvní pokutu ve výši 0,01 % z ceny příslušné dílčí objednávky s DPH za každý i započatý den prodlení, a to až do úplného a řádného dodání</w:t>
      </w:r>
    </w:p>
    <w:p w14:paraId="10E904AA" w14:textId="0D4849C2" w:rsidR="005A33FE" w:rsidRPr="0030176E" w:rsidRDefault="0030176E" w:rsidP="005A33FE">
      <w:pPr>
        <w:pStyle w:val="Odstavecseseznamem"/>
        <w:tabs>
          <w:tab w:val="left" w:pos="709"/>
        </w:tabs>
        <w:ind w:left="708" w:hanging="708"/>
        <w:jc w:val="both"/>
        <w:rPr>
          <w:rFonts w:ascii="Calibri" w:hAnsi="Calibri" w:cs="Calibri"/>
          <w:szCs w:val="22"/>
        </w:rPr>
      </w:pPr>
      <w:r w:rsidRPr="0030176E">
        <w:rPr>
          <w:rFonts w:ascii="Calibri" w:hAnsi="Calibri" w:cs="Calibri"/>
          <w:bCs/>
          <w:szCs w:val="22"/>
        </w:rPr>
        <w:t>9.2</w:t>
      </w:r>
      <w:r w:rsidR="005A33FE" w:rsidRPr="0030176E">
        <w:rPr>
          <w:rFonts w:ascii="Calibri" w:hAnsi="Calibri" w:cs="Calibri"/>
          <w:b/>
          <w:szCs w:val="22"/>
        </w:rPr>
        <w:t xml:space="preserve"> </w:t>
      </w:r>
      <w:r w:rsidR="005A33FE" w:rsidRPr="0030176E">
        <w:rPr>
          <w:rFonts w:ascii="Calibri" w:hAnsi="Calibri" w:cs="Calibri"/>
          <w:b/>
          <w:szCs w:val="22"/>
        </w:rPr>
        <w:tab/>
      </w:r>
      <w:r w:rsidR="005A33FE" w:rsidRPr="0030176E">
        <w:rPr>
          <w:rFonts w:ascii="Calibri" w:hAnsi="Calibri" w:cs="Calibri"/>
          <w:bCs/>
          <w:szCs w:val="22"/>
        </w:rPr>
        <w:tab/>
      </w:r>
      <w:r w:rsidR="005A33FE" w:rsidRPr="0030176E">
        <w:rPr>
          <w:rFonts w:ascii="Calibri" w:hAnsi="Calibri" w:cs="Calibri"/>
          <w:szCs w:val="22"/>
        </w:rPr>
        <w:t>V </w:t>
      </w:r>
      <w:r w:rsidR="005A33FE" w:rsidRPr="0030176E">
        <w:rPr>
          <w:rFonts w:ascii="Calibri" w:eastAsia="Calibri" w:hAnsi="Calibri" w:cs="Calibri"/>
          <w:szCs w:val="22"/>
        </w:rPr>
        <w:t>případě</w:t>
      </w:r>
      <w:r w:rsidR="005A33FE" w:rsidRPr="0030176E">
        <w:rPr>
          <w:rFonts w:ascii="Calibri" w:hAnsi="Calibri" w:cs="Calibri"/>
          <w:szCs w:val="22"/>
        </w:rPr>
        <w:t xml:space="preserve"> prodlení kupujícího se zaplacením kupní ceny či její části je prodávající oprávněn požadovat na kupujícím úrok z prodlení z dlužné částky ve výši 0,01 % za každý i započatý den prodlení. Smluvní strany se výslovně dohodly, že kupující je oprávněn započíst své i nesplatné pohledávky vzniklé na základě této smlouvy proti pohledávce prodávajícího na zaplacení kupní ceny rovněž bez ohledu na její splatnost.</w:t>
      </w:r>
    </w:p>
    <w:p w14:paraId="5664A0B5" w14:textId="08F43980" w:rsidR="005A33FE" w:rsidRPr="0030176E" w:rsidRDefault="0030176E" w:rsidP="005A33FE">
      <w:pPr>
        <w:tabs>
          <w:tab w:val="num" w:pos="0"/>
        </w:tabs>
        <w:ind w:left="705" w:hanging="705"/>
        <w:jc w:val="both"/>
        <w:rPr>
          <w:rFonts w:ascii="Calibri" w:hAnsi="Calibri" w:cs="Calibri"/>
          <w:sz w:val="22"/>
          <w:szCs w:val="22"/>
        </w:rPr>
      </w:pPr>
      <w:r w:rsidRPr="0030176E">
        <w:rPr>
          <w:rFonts w:ascii="Calibri" w:hAnsi="Calibri" w:cs="Calibri"/>
          <w:bCs/>
          <w:sz w:val="22"/>
          <w:szCs w:val="22"/>
        </w:rPr>
        <w:t>9.3</w:t>
      </w:r>
      <w:r w:rsidR="005A33FE" w:rsidRPr="0030176E">
        <w:rPr>
          <w:rFonts w:ascii="Calibri" w:hAnsi="Calibri" w:cs="Calibri"/>
          <w:b/>
          <w:sz w:val="22"/>
          <w:szCs w:val="22"/>
        </w:rPr>
        <w:t xml:space="preserve"> </w:t>
      </w:r>
      <w:r w:rsidR="005A33FE" w:rsidRPr="0030176E">
        <w:rPr>
          <w:rFonts w:ascii="Calibri" w:hAnsi="Calibri" w:cs="Calibri"/>
          <w:b/>
          <w:sz w:val="22"/>
          <w:szCs w:val="22"/>
        </w:rPr>
        <w:tab/>
      </w:r>
      <w:r w:rsidR="005A33FE" w:rsidRPr="0030176E">
        <w:rPr>
          <w:rFonts w:ascii="Calibri" w:hAnsi="Calibri" w:cs="Calibri"/>
          <w:sz w:val="22"/>
          <w:szCs w:val="22"/>
        </w:rPr>
        <w:t>V případě prodlení prodávajícího s nástupem k řešení reklamace je kupující oprávněn požadovat smluvní pokutu ve výši 0,01 % z ceny příslušné objednávky s DPH za každý i započatý den prodlení. Ujednáním o smluvní pokutě není dotčeno právo kupujícího na náhradu škody v plné výši. Veškeré smluvní pokuty a náhrada škody jsou splatné dnem následujícím po dni, kdy vzniklo kupujícímu právo na jejich zaplacení.</w:t>
      </w:r>
    </w:p>
    <w:p w14:paraId="6D762D5F" w14:textId="77777777" w:rsidR="005A33FE" w:rsidRPr="0030176E" w:rsidRDefault="005A33FE" w:rsidP="005A33FE">
      <w:pPr>
        <w:tabs>
          <w:tab w:val="num" w:pos="0"/>
        </w:tabs>
        <w:ind w:left="705" w:hanging="705"/>
        <w:jc w:val="both"/>
        <w:rPr>
          <w:rFonts w:ascii="Calibri" w:hAnsi="Calibri" w:cs="Calibri"/>
          <w:sz w:val="22"/>
          <w:szCs w:val="22"/>
        </w:rPr>
      </w:pPr>
    </w:p>
    <w:p w14:paraId="69B78BBF" w14:textId="77777777" w:rsidR="005A33FE" w:rsidRPr="007963D6" w:rsidRDefault="005A33FE" w:rsidP="005A33FE">
      <w:pPr>
        <w:jc w:val="both"/>
        <w:rPr>
          <w:rFonts w:asciiTheme="minorHAnsi" w:hAnsiTheme="minorHAnsi" w:cstheme="minorHAnsi"/>
          <w:sz w:val="20"/>
          <w:szCs w:val="20"/>
        </w:rPr>
      </w:pPr>
    </w:p>
    <w:p w14:paraId="41791081" w14:textId="77777777" w:rsidR="005A33FE" w:rsidRPr="00877ADB" w:rsidRDefault="005A33FE" w:rsidP="005A33F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Pr>
          <w:rFonts w:asciiTheme="minorHAnsi" w:hAnsiTheme="minorHAnsi" w:cstheme="minorHAnsi"/>
          <w:b/>
          <w:color w:val="auto"/>
          <w:spacing w:val="0"/>
          <w:kern w:val="0"/>
          <w:sz w:val="22"/>
          <w:szCs w:val="22"/>
        </w:rPr>
        <w:t>X.</w:t>
      </w:r>
    </w:p>
    <w:p w14:paraId="5C7AF0D7" w14:textId="77777777" w:rsidR="005A33FE" w:rsidRPr="00877ADB" w:rsidRDefault="005A33FE" w:rsidP="005A33F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737648FC" w14:textId="77777777" w:rsidR="005A33FE" w:rsidRPr="0026372C" w:rsidRDefault="005A33FE" w:rsidP="005A33FE">
      <w:pPr>
        <w:pStyle w:val="Bezmezer"/>
        <w:spacing w:line="276" w:lineRule="auto"/>
      </w:pPr>
    </w:p>
    <w:p w14:paraId="1BDAE66F" w14:textId="07D47056" w:rsidR="005A33FE" w:rsidRPr="000A7DB9" w:rsidRDefault="0030176E" w:rsidP="0030176E">
      <w:pPr>
        <w:pStyle w:val="Zkladntextodsazen"/>
        <w:widowControl/>
        <w:tabs>
          <w:tab w:val="left" w:pos="709"/>
        </w:tabs>
        <w:spacing w:after="0" w:line="276" w:lineRule="auto"/>
        <w:ind w:left="0"/>
        <w:jc w:val="both"/>
        <w:rPr>
          <w:rFonts w:ascii="Calibri" w:hAnsi="Calibri" w:cs="Calibri"/>
          <w:sz w:val="22"/>
          <w:szCs w:val="22"/>
        </w:rPr>
      </w:pPr>
      <w:r w:rsidRPr="000A7DB9">
        <w:rPr>
          <w:rFonts w:ascii="Calibri" w:hAnsi="Calibri" w:cs="Calibri"/>
          <w:sz w:val="22"/>
          <w:szCs w:val="22"/>
        </w:rPr>
        <w:t xml:space="preserve">10.1 </w:t>
      </w:r>
      <w:r w:rsidRPr="000A7DB9">
        <w:rPr>
          <w:rFonts w:ascii="Calibri" w:hAnsi="Calibri" w:cs="Calibri"/>
          <w:sz w:val="22"/>
          <w:szCs w:val="22"/>
        </w:rPr>
        <w:tab/>
      </w:r>
      <w:r w:rsidR="005A33FE" w:rsidRPr="000A7DB9">
        <w:rPr>
          <w:rFonts w:ascii="Calibri" w:hAnsi="Calibri" w:cs="Calibri"/>
          <w:sz w:val="22"/>
          <w:szCs w:val="22"/>
        </w:rPr>
        <w:t>Smluvní strany se dohodly, že závazek ze smluvního vztahu zaniká v těchto případech:</w:t>
      </w:r>
    </w:p>
    <w:p w14:paraId="37C6DF9B" w14:textId="77777777" w:rsidR="005A33FE" w:rsidRPr="000A7DB9" w:rsidRDefault="005A33FE" w:rsidP="005A33FE">
      <w:pPr>
        <w:numPr>
          <w:ilvl w:val="1"/>
          <w:numId w:val="10"/>
        </w:numPr>
        <w:tabs>
          <w:tab w:val="clear" w:pos="720"/>
        </w:tabs>
        <w:ind w:left="1134" w:hanging="425"/>
        <w:jc w:val="both"/>
        <w:rPr>
          <w:rFonts w:ascii="Calibri" w:hAnsi="Calibri" w:cs="Calibri"/>
          <w:sz w:val="22"/>
          <w:szCs w:val="22"/>
        </w:rPr>
      </w:pPr>
      <w:r w:rsidRPr="000A7DB9">
        <w:rPr>
          <w:rFonts w:ascii="Calibri" w:hAnsi="Calibri" w:cs="Calibri"/>
          <w:sz w:val="22"/>
          <w:szCs w:val="22"/>
        </w:rPr>
        <w:t>dohodou smluvních stran;</w:t>
      </w:r>
    </w:p>
    <w:p w14:paraId="637D0863" w14:textId="77777777" w:rsidR="005A33FE" w:rsidRPr="000A7DB9" w:rsidRDefault="005A33FE" w:rsidP="005A33FE">
      <w:pPr>
        <w:numPr>
          <w:ilvl w:val="1"/>
          <w:numId w:val="10"/>
        </w:numPr>
        <w:tabs>
          <w:tab w:val="clear" w:pos="720"/>
        </w:tabs>
        <w:ind w:left="1134" w:hanging="425"/>
        <w:jc w:val="both"/>
        <w:rPr>
          <w:rFonts w:ascii="Calibri" w:hAnsi="Calibri" w:cs="Calibri"/>
          <w:sz w:val="22"/>
          <w:szCs w:val="22"/>
        </w:rPr>
      </w:pPr>
      <w:r w:rsidRPr="000A7DB9">
        <w:rPr>
          <w:rFonts w:ascii="Calibri" w:hAnsi="Calibri" w:cs="Calibri"/>
          <w:sz w:val="22"/>
          <w:szCs w:val="22"/>
        </w:rPr>
        <w:t>odstoupením smluvní strany z důvodů stanovených zákonem;</w:t>
      </w:r>
    </w:p>
    <w:p w14:paraId="4EB797F4" w14:textId="77777777" w:rsidR="005A33FE" w:rsidRPr="00DB12DA" w:rsidRDefault="005A33FE" w:rsidP="005A33FE">
      <w:pPr>
        <w:numPr>
          <w:ilvl w:val="1"/>
          <w:numId w:val="10"/>
        </w:numPr>
        <w:tabs>
          <w:tab w:val="clear" w:pos="720"/>
        </w:tabs>
        <w:ind w:left="1134" w:hanging="425"/>
        <w:jc w:val="both"/>
        <w:rPr>
          <w:rFonts w:asciiTheme="minorHAnsi" w:hAnsiTheme="minorHAnsi" w:cstheme="minorHAnsi"/>
        </w:rPr>
      </w:pPr>
      <w:r w:rsidRPr="000A7DB9">
        <w:rPr>
          <w:rFonts w:ascii="Calibri" w:hAnsi="Calibri" w:cs="Calibri"/>
          <w:sz w:val="22"/>
          <w:szCs w:val="22"/>
        </w:rPr>
        <w:t>výpovědí danou kteroukoliv ze smluvních stran, a to i bez udání důvodu. Výpovědní doba činí 2 měsíce a počíná běžet prvním dnem měsíce následujícího po doručení výpovědi druhé smluvní straně.</w:t>
      </w:r>
    </w:p>
    <w:p w14:paraId="544CA765" w14:textId="40AC7904" w:rsidR="005A33FE" w:rsidRPr="000A7DB9" w:rsidRDefault="0030176E" w:rsidP="000A7DB9">
      <w:pPr>
        <w:pStyle w:val="Zkladntext"/>
        <w:tabs>
          <w:tab w:val="left" w:pos="709"/>
        </w:tabs>
        <w:ind w:left="708" w:hanging="708"/>
        <w:jc w:val="both"/>
        <w:rPr>
          <w:sz w:val="22"/>
          <w:szCs w:val="22"/>
        </w:rPr>
      </w:pPr>
      <w:r w:rsidRPr="000A7DB9">
        <w:rPr>
          <w:sz w:val="22"/>
          <w:szCs w:val="22"/>
        </w:rPr>
        <w:t xml:space="preserve">10.2 </w:t>
      </w:r>
      <w:r w:rsidRPr="000A7DB9">
        <w:rPr>
          <w:sz w:val="22"/>
          <w:szCs w:val="22"/>
        </w:rPr>
        <w:tab/>
      </w:r>
      <w:r w:rsidR="005A33FE" w:rsidRPr="000A7DB9">
        <w:rPr>
          <w:sz w:val="22"/>
          <w:szCs w:val="22"/>
        </w:rPr>
        <w:t>Kupující je oprávněn od smlouvy jednostranně odstoupit pro podstatné porušení této smlouvy, přičemž za podstatné porušení této smlouvy se zejména považuje:</w:t>
      </w:r>
    </w:p>
    <w:p w14:paraId="1BBEC31B" w14:textId="77777777" w:rsidR="005A33FE" w:rsidRPr="000A7DB9" w:rsidRDefault="005A33FE" w:rsidP="005A33FE">
      <w:pPr>
        <w:numPr>
          <w:ilvl w:val="1"/>
          <w:numId w:val="34"/>
        </w:numPr>
        <w:tabs>
          <w:tab w:val="clear" w:pos="720"/>
        </w:tabs>
        <w:ind w:left="1134" w:hanging="425"/>
        <w:jc w:val="both"/>
        <w:rPr>
          <w:rFonts w:asciiTheme="minorHAnsi" w:hAnsiTheme="minorHAnsi" w:cstheme="minorHAnsi"/>
          <w:sz w:val="22"/>
          <w:szCs w:val="22"/>
        </w:rPr>
      </w:pPr>
      <w:r w:rsidRPr="000A7DB9">
        <w:rPr>
          <w:rFonts w:asciiTheme="minorHAnsi" w:hAnsiTheme="minorHAnsi" w:cstheme="minorHAnsi"/>
          <w:sz w:val="22"/>
          <w:szCs w:val="22"/>
        </w:rPr>
        <w:t>jestliže předmět plnění této smlouvy bude opakovaně, tedy min. 3x trpět vadami, které jej budou činit nepoužitelnými vzhledem k účelu, ke kterému má sloužit;</w:t>
      </w:r>
    </w:p>
    <w:p w14:paraId="004FAE7E" w14:textId="77777777" w:rsidR="005A33FE" w:rsidRPr="000A7DB9" w:rsidRDefault="005A33FE" w:rsidP="005A33FE">
      <w:pPr>
        <w:numPr>
          <w:ilvl w:val="1"/>
          <w:numId w:val="34"/>
        </w:numPr>
        <w:tabs>
          <w:tab w:val="clear" w:pos="720"/>
        </w:tabs>
        <w:ind w:left="1134" w:hanging="425"/>
        <w:jc w:val="both"/>
        <w:rPr>
          <w:rFonts w:asciiTheme="minorHAnsi" w:hAnsiTheme="minorHAnsi" w:cs="Calibri"/>
          <w:sz w:val="22"/>
          <w:szCs w:val="22"/>
        </w:rPr>
      </w:pPr>
      <w:r w:rsidRPr="000A7DB9">
        <w:rPr>
          <w:rFonts w:asciiTheme="minorHAnsi" w:hAnsiTheme="minorHAnsi" w:cstheme="minorHAnsi"/>
          <w:sz w:val="22"/>
          <w:szCs w:val="22"/>
        </w:rPr>
        <w:t>jestliže</w:t>
      </w:r>
      <w:r w:rsidRPr="000A7DB9">
        <w:rPr>
          <w:rFonts w:asciiTheme="minorHAnsi" w:hAnsiTheme="minorHAnsi" w:cs="Calibri"/>
          <w:sz w:val="22"/>
          <w:szCs w:val="22"/>
        </w:rPr>
        <w:t xml:space="preserve"> předmět plnění nebude opakovaně, tedy min. 3x mít vlastnosti stanovené kupujícím v zadávacích podmínkách nebo nebude odpovídat vzorku dodanému prodávajícím;</w:t>
      </w:r>
    </w:p>
    <w:p w14:paraId="0BE5B66C" w14:textId="77777777" w:rsidR="005A33FE" w:rsidRPr="000A7DB9" w:rsidRDefault="005A33FE" w:rsidP="005A33FE">
      <w:pPr>
        <w:numPr>
          <w:ilvl w:val="1"/>
          <w:numId w:val="34"/>
        </w:numPr>
        <w:tabs>
          <w:tab w:val="clear" w:pos="720"/>
        </w:tabs>
        <w:ind w:left="1134" w:hanging="425"/>
        <w:jc w:val="both"/>
        <w:rPr>
          <w:rFonts w:asciiTheme="minorHAnsi" w:hAnsiTheme="minorHAnsi" w:cstheme="minorHAnsi"/>
          <w:sz w:val="22"/>
          <w:szCs w:val="22"/>
        </w:rPr>
      </w:pPr>
      <w:r w:rsidRPr="000A7DB9">
        <w:rPr>
          <w:rFonts w:asciiTheme="minorHAnsi" w:hAnsiTheme="minorHAnsi" w:cs="Calibri"/>
          <w:sz w:val="22"/>
          <w:szCs w:val="22"/>
        </w:rPr>
        <w:t>jestliže předmět plnění nebude splňovat podmínky stanovené právními předpisy;</w:t>
      </w:r>
    </w:p>
    <w:p w14:paraId="06940BE1" w14:textId="77777777" w:rsidR="005A33FE" w:rsidRPr="000A7DB9" w:rsidRDefault="005A33FE" w:rsidP="005A33FE">
      <w:pPr>
        <w:numPr>
          <w:ilvl w:val="1"/>
          <w:numId w:val="34"/>
        </w:numPr>
        <w:tabs>
          <w:tab w:val="clear" w:pos="720"/>
        </w:tabs>
        <w:ind w:left="1134" w:hanging="425"/>
        <w:jc w:val="both"/>
        <w:rPr>
          <w:rFonts w:asciiTheme="minorHAnsi" w:hAnsiTheme="minorHAnsi" w:cstheme="minorHAnsi"/>
          <w:sz w:val="22"/>
          <w:szCs w:val="22"/>
        </w:rPr>
      </w:pPr>
      <w:r w:rsidRPr="000A7DB9">
        <w:rPr>
          <w:rFonts w:asciiTheme="minorHAnsi" w:hAnsiTheme="minorHAnsi" w:cs="Calibri"/>
          <w:sz w:val="22"/>
          <w:szCs w:val="22"/>
        </w:rPr>
        <w:t>jestliže je prodávající v prodlení s dodáním objednané části zboží o dobu delší než 2 pracovní dny oproti dodací lhůtě dle této smlouvy;</w:t>
      </w:r>
    </w:p>
    <w:p w14:paraId="789872E5" w14:textId="77777777" w:rsidR="005A33FE" w:rsidRPr="000A7DB9" w:rsidRDefault="005A33FE" w:rsidP="005A33FE">
      <w:pPr>
        <w:numPr>
          <w:ilvl w:val="1"/>
          <w:numId w:val="34"/>
        </w:numPr>
        <w:tabs>
          <w:tab w:val="clear" w:pos="720"/>
        </w:tabs>
        <w:ind w:left="1134" w:hanging="425"/>
        <w:jc w:val="both"/>
        <w:rPr>
          <w:rFonts w:asciiTheme="minorHAnsi" w:hAnsiTheme="minorHAnsi" w:cstheme="minorHAnsi"/>
          <w:sz w:val="22"/>
          <w:szCs w:val="22"/>
        </w:rPr>
      </w:pPr>
      <w:r w:rsidRPr="000A7DB9">
        <w:rPr>
          <w:rFonts w:asciiTheme="minorHAnsi" w:hAnsiTheme="minorHAnsi" w:cstheme="minorHAnsi"/>
          <w:sz w:val="22"/>
          <w:szCs w:val="22"/>
        </w:rPr>
        <w:t>jestliže je prodávající opakovaně v prodlení s nástupem k odstranění vad či uspokojení jiných nároků kupujícího z</w:t>
      </w:r>
      <w:r w:rsidRPr="000A7DB9">
        <w:rPr>
          <w:rFonts w:asciiTheme="minorHAnsi" w:hAnsiTheme="minorHAnsi" w:cstheme="minorHAnsi"/>
          <w:b/>
          <w:sz w:val="22"/>
          <w:szCs w:val="22"/>
        </w:rPr>
        <w:t> </w:t>
      </w:r>
      <w:r w:rsidRPr="000A7DB9">
        <w:rPr>
          <w:rFonts w:asciiTheme="minorHAnsi" w:hAnsiTheme="minorHAnsi" w:cstheme="minorHAnsi"/>
          <w:sz w:val="22"/>
          <w:szCs w:val="22"/>
        </w:rPr>
        <w:t>vad zboží;</w:t>
      </w:r>
    </w:p>
    <w:p w14:paraId="0B7CA6AC" w14:textId="77777777" w:rsidR="005A33FE" w:rsidRPr="00AB5DC4" w:rsidRDefault="005A33FE" w:rsidP="005A33FE">
      <w:pPr>
        <w:numPr>
          <w:ilvl w:val="1"/>
          <w:numId w:val="34"/>
        </w:numPr>
        <w:tabs>
          <w:tab w:val="clear" w:pos="720"/>
        </w:tabs>
        <w:ind w:left="1134" w:hanging="425"/>
        <w:jc w:val="both"/>
        <w:rPr>
          <w:rFonts w:asciiTheme="minorHAnsi" w:hAnsiTheme="minorHAnsi" w:cstheme="minorHAnsi"/>
        </w:rPr>
      </w:pPr>
      <w:r w:rsidRPr="000A7DB9">
        <w:rPr>
          <w:rFonts w:asciiTheme="minorHAnsi" w:hAnsiTheme="minorHAnsi" w:cstheme="minorHAnsi"/>
          <w:sz w:val="22"/>
          <w:szCs w:val="22"/>
        </w:rPr>
        <w:t>jestliže prodávající dodá zboží, které je zatíženo právy třetích osob.</w:t>
      </w:r>
    </w:p>
    <w:p w14:paraId="4812BB39" w14:textId="4EB915DA" w:rsidR="005A33FE" w:rsidRPr="000A7DB9" w:rsidRDefault="0030176E" w:rsidP="005A33FE">
      <w:pPr>
        <w:ind w:left="705" w:hanging="705"/>
        <w:jc w:val="both"/>
        <w:rPr>
          <w:rFonts w:ascii="Calibri" w:hAnsi="Calibri" w:cs="Calibri"/>
          <w:sz w:val="22"/>
          <w:szCs w:val="22"/>
        </w:rPr>
      </w:pPr>
      <w:r w:rsidRPr="000A7DB9">
        <w:rPr>
          <w:rFonts w:ascii="Calibri" w:hAnsi="Calibri" w:cs="Calibri"/>
          <w:bCs/>
          <w:sz w:val="22"/>
          <w:szCs w:val="22"/>
        </w:rPr>
        <w:t xml:space="preserve">10.3 </w:t>
      </w:r>
      <w:r w:rsidRPr="000A7DB9">
        <w:rPr>
          <w:rFonts w:ascii="Calibri" w:hAnsi="Calibri" w:cs="Calibri"/>
          <w:bCs/>
          <w:sz w:val="22"/>
          <w:szCs w:val="22"/>
        </w:rPr>
        <w:tab/>
      </w:r>
      <w:r w:rsidR="005A33FE" w:rsidRPr="000A7DB9">
        <w:rPr>
          <w:rFonts w:ascii="Calibri" w:hAnsi="Calibri" w:cs="Calibri"/>
          <w:sz w:val="22"/>
          <w:szCs w:val="22"/>
        </w:rPr>
        <w:t>Kupující je oprávněn od smlouvy odstoupit rovněž v případě, kdy bude vůči prodávajícímu   zahájeno insolvenční či exekuční řízení.</w:t>
      </w:r>
    </w:p>
    <w:p w14:paraId="11A55007" w14:textId="77777777" w:rsidR="005A33FE" w:rsidRPr="00682E0A" w:rsidRDefault="005A33FE" w:rsidP="005A33FE">
      <w:pPr>
        <w:jc w:val="both"/>
        <w:rPr>
          <w:rFonts w:cs="Calibri"/>
        </w:rPr>
      </w:pPr>
    </w:p>
    <w:p w14:paraId="75AFAB7B" w14:textId="77777777" w:rsidR="0030176E" w:rsidRDefault="0030176E" w:rsidP="0030176E">
      <w:pPr>
        <w:pStyle w:val="Nadpis5"/>
        <w:numPr>
          <w:ilvl w:val="0"/>
          <w:numId w:val="0"/>
        </w:numPr>
        <w:tabs>
          <w:tab w:val="left" w:pos="4536"/>
        </w:tabs>
        <w:ind w:left="1008"/>
        <w:rPr>
          <w:rFonts w:ascii="Calibri" w:hAnsi="Calibri" w:cs="Calibri"/>
          <w:b/>
          <w:bCs/>
          <w:color w:val="auto"/>
          <w:sz w:val="22"/>
          <w:szCs w:val="22"/>
        </w:rPr>
      </w:pPr>
      <w:r>
        <w:rPr>
          <w:sz w:val="22"/>
          <w:szCs w:val="22"/>
        </w:rPr>
        <w:tab/>
      </w:r>
      <w:r w:rsidR="005A33FE" w:rsidRPr="0030176E">
        <w:rPr>
          <w:rFonts w:ascii="Calibri" w:hAnsi="Calibri" w:cs="Calibri"/>
          <w:b/>
          <w:bCs/>
          <w:color w:val="auto"/>
          <w:sz w:val="22"/>
          <w:szCs w:val="22"/>
        </w:rPr>
        <w:t>Článek XI</w:t>
      </w:r>
    </w:p>
    <w:p w14:paraId="11D810F0" w14:textId="5966160A" w:rsidR="005A33FE" w:rsidRPr="0030176E" w:rsidRDefault="0030176E" w:rsidP="0030176E">
      <w:pPr>
        <w:pStyle w:val="Nadpis5"/>
        <w:numPr>
          <w:ilvl w:val="0"/>
          <w:numId w:val="0"/>
        </w:numPr>
        <w:tabs>
          <w:tab w:val="left" w:pos="709"/>
          <w:tab w:val="left" w:pos="4395"/>
        </w:tabs>
        <w:ind w:left="1008" w:hanging="1008"/>
        <w:jc w:val="center"/>
        <w:rPr>
          <w:rFonts w:ascii="Calibri" w:hAnsi="Calibri" w:cs="Calibri"/>
          <w:b/>
          <w:bCs/>
          <w:color w:val="auto"/>
          <w:sz w:val="22"/>
          <w:szCs w:val="22"/>
        </w:rPr>
      </w:pPr>
      <w:r>
        <w:rPr>
          <w:rFonts w:ascii="Calibri" w:hAnsi="Calibri" w:cs="Calibri"/>
          <w:b/>
          <w:bCs/>
          <w:color w:val="auto"/>
          <w:sz w:val="22"/>
          <w:szCs w:val="22"/>
        </w:rPr>
        <w:t xml:space="preserve">    </w:t>
      </w:r>
      <w:r w:rsidR="005A33FE" w:rsidRPr="0030176E">
        <w:rPr>
          <w:rFonts w:ascii="Calibri" w:hAnsi="Calibri" w:cs="Calibri"/>
          <w:b/>
          <w:bCs/>
          <w:color w:val="auto"/>
          <w:sz w:val="22"/>
          <w:szCs w:val="22"/>
        </w:rPr>
        <w:t>Závěrečná ujednání</w:t>
      </w:r>
    </w:p>
    <w:p w14:paraId="33C1F593" w14:textId="77777777" w:rsidR="0030176E" w:rsidRPr="0030176E" w:rsidRDefault="0030176E" w:rsidP="0030176E"/>
    <w:p w14:paraId="290E83CE" w14:textId="5C90D113" w:rsidR="005A33FE" w:rsidRPr="000A7DB9" w:rsidRDefault="005A33FE" w:rsidP="005A33FE">
      <w:pPr>
        <w:ind w:left="705" w:hanging="705"/>
        <w:jc w:val="both"/>
        <w:rPr>
          <w:rFonts w:ascii="Calibri" w:hAnsi="Calibri" w:cs="Calibri"/>
          <w:sz w:val="22"/>
          <w:szCs w:val="22"/>
        </w:rPr>
      </w:pPr>
      <w:r w:rsidRPr="000A7DB9">
        <w:rPr>
          <w:rFonts w:ascii="Calibri" w:hAnsi="Calibri" w:cs="Calibri"/>
          <w:bCs/>
          <w:sz w:val="22"/>
          <w:szCs w:val="22"/>
        </w:rPr>
        <w:t>1</w:t>
      </w:r>
      <w:r w:rsidR="0030176E" w:rsidRPr="000A7DB9">
        <w:rPr>
          <w:rFonts w:ascii="Calibri" w:hAnsi="Calibri" w:cs="Calibri"/>
          <w:bCs/>
          <w:sz w:val="22"/>
          <w:szCs w:val="22"/>
        </w:rPr>
        <w:t xml:space="preserve">1.1 </w:t>
      </w:r>
      <w:r w:rsidR="0030176E" w:rsidRPr="000A7DB9">
        <w:rPr>
          <w:rFonts w:ascii="Calibri" w:hAnsi="Calibri" w:cs="Calibri"/>
          <w:bCs/>
          <w:sz w:val="22"/>
          <w:szCs w:val="22"/>
        </w:rPr>
        <w:tab/>
      </w:r>
      <w:r w:rsidRPr="000A7DB9">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CE34DA7" w14:textId="76B37AC3" w:rsidR="005A33FE" w:rsidRPr="000A7DB9" w:rsidRDefault="0030176E" w:rsidP="005A33FE">
      <w:pPr>
        <w:ind w:left="705" w:hanging="705"/>
        <w:jc w:val="both"/>
        <w:rPr>
          <w:rFonts w:ascii="Calibri" w:hAnsi="Calibri" w:cs="Calibri"/>
          <w:sz w:val="22"/>
          <w:szCs w:val="22"/>
        </w:rPr>
      </w:pPr>
      <w:r w:rsidRPr="000A7DB9">
        <w:rPr>
          <w:rFonts w:ascii="Calibri" w:hAnsi="Calibri" w:cs="Calibri"/>
          <w:bCs/>
          <w:sz w:val="22"/>
          <w:szCs w:val="22"/>
        </w:rPr>
        <w:t xml:space="preserve">11.2 </w:t>
      </w:r>
      <w:r w:rsidRPr="000A7DB9">
        <w:rPr>
          <w:rFonts w:ascii="Calibri" w:hAnsi="Calibri" w:cs="Calibri"/>
          <w:bCs/>
          <w:sz w:val="22"/>
          <w:szCs w:val="22"/>
        </w:rPr>
        <w:tab/>
      </w:r>
      <w:r w:rsidR="005A33FE" w:rsidRPr="000A7DB9">
        <w:rPr>
          <w:rFonts w:ascii="Calibri" w:hAnsi="Calibri" w:cs="Calibri"/>
          <w:sz w:val="22"/>
          <w:szCs w:val="22"/>
        </w:rPr>
        <w:t xml:space="preserve">Změny této smlouvy lze činit pouze po dosažení úplného konsenzu na obsahu, změny či doplňku této smlouvy, a to formou písemných, vzestupně číslovaných dodatků, podepsaných oběma smluvními stranami. </w:t>
      </w:r>
    </w:p>
    <w:p w14:paraId="2726D503" w14:textId="61E1E043" w:rsidR="005A33FE" w:rsidRPr="000A7DB9" w:rsidRDefault="0030176E" w:rsidP="0030176E">
      <w:pPr>
        <w:pStyle w:val="Zkladntextodsazen"/>
        <w:tabs>
          <w:tab w:val="left" w:pos="709"/>
        </w:tabs>
        <w:spacing w:after="0"/>
        <w:ind w:left="705" w:hanging="705"/>
        <w:jc w:val="both"/>
        <w:rPr>
          <w:rFonts w:ascii="Calibri" w:hAnsi="Calibri" w:cs="Calibri"/>
          <w:sz w:val="22"/>
          <w:szCs w:val="22"/>
        </w:rPr>
      </w:pPr>
      <w:r w:rsidRPr="000A7DB9">
        <w:rPr>
          <w:rFonts w:ascii="Calibri" w:hAnsi="Calibri" w:cs="Calibri"/>
          <w:bCs/>
          <w:sz w:val="22"/>
          <w:szCs w:val="22"/>
        </w:rPr>
        <w:lastRenderedPageBreak/>
        <w:t xml:space="preserve">11.3 </w:t>
      </w:r>
      <w:r w:rsidRPr="000A7DB9">
        <w:rPr>
          <w:rFonts w:ascii="Calibri" w:hAnsi="Calibri" w:cs="Calibri"/>
          <w:bCs/>
          <w:sz w:val="22"/>
          <w:szCs w:val="22"/>
        </w:rPr>
        <w:tab/>
      </w:r>
      <w:r w:rsidR="005A33FE" w:rsidRPr="000A7DB9">
        <w:rPr>
          <w:rFonts w:ascii="Calibri" w:hAnsi="Calibri" w:cs="Calibr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Jedinou výjimkou jsou dílčí objednávky, jejichž forma je upravena výše v této smlouvě a které mohou být činěny též e-mailem bez použití elektronického podpisu či jinou formou sjednanou ad hoc smluvními stranami.</w:t>
      </w:r>
    </w:p>
    <w:p w14:paraId="17C6A9A9" w14:textId="606978A1" w:rsidR="005A33FE" w:rsidRPr="000A7DB9" w:rsidRDefault="0030176E" w:rsidP="0030176E">
      <w:pPr>
        <w:pStyle w:val="Zkladntextodsazen"/>
        <w:tabs>
          <w:tab w:val="left" w:pos="709"/>
        </w:tabs>
        <w:spacing w:after="0"/>
        <w:ind w:left="0"/>
        <w:jc w:val="both"/>
        <w:rPr>
          <w:rFonts w:ascii="Calibri" w:hAnsi="Calibri" w:cs="Calibri"/>
          <w:sz w:val="22"/>
          <w:szCs w:val="22"/>
        </w:rPr>
      </w:pPr>
      <w:r w:rsidRPr="000A7DB9">
        <w:rPr>
          <w:rFonts w:ascii="Calibri" w:hAnsi="Calibri" w:cs="Calibri"/>
          <w:sz w:val="22"/>
          <w:szCs w:val="22"/>
        </w:rPr>
        <w:t xml:space="preserve">11.4 </w:t>
      </w:r>
      <w:r w:rsidRPr="000A7DB9">
        <w:rPr>
          <w:rFonts w:ascii="Calibri" w:hAnsi="Calibri" w:cs="Calibri"/>
          <w:sz w:val="22"/>
          <w:szCs w:val="22"/>
        </w:rPr>
        <w:tab/>
      </w:r>
      <w:r w:rsidR="005A33FE" w:rsidRPr="000A7DB9">
        <w:rPr>
          <w:rFonts w:ascii="Calibri" w:hAnsi="Calibri" w:cs="Calibri"/>
          <w:sz w:val="22"/>
          <w:szCs w:val="22"/>
        </w:rPr>
        <w:t>Tato smlouva nabývá platnosti dnem podpisu oběma smluvními stranami.</w:t>
      </w:r>
    </w:p>
    <w:p w14:paraId="3B677C81" w14:textId="7DEA1671" w:rsidR="005A33FE" w:rsidRPr="000A7DB9" w:rsidRDefault="0030176E" w:rsidP="005A33FE">
      <w:pPr>
        <w:pStyle w:val="Zkladntextodsazen"/>
        <w:spacing w:after="0"/>
        <w:ind w:left="709" w:hanging="709"/>
        <w:jc w:val="both"/>
        <w:rPr>
          <w:rFonts w:ascii="Calibri" w:hAnsi="Calibri" w:cs="Calibri"/>
          <w:sz w:val="22"/>
          <w:szCs w:val="22"/>
        </w:rPr>
      </w:pPr>
      <w:r w:rsidRPr="000A7DB9">
        <w:rPr>
          <w:rFonts w:ascii="Calibri" w:hAnsi="Calibri" w:cs="Calibri"/>
          <w:bCs/>
          <w:sz w:val="22"/>
          <w:szCs w:val="22"/>
        </w:rPr>
        <w:t xml:space="preserve">11.5 </w:t>
      </w:r>
      <w:r w:rsidRPr="000A7DB9">
        <w:rPr>
          <w:rFonts w:ascii="Calibri" w:hAnsi="Calibri" w:cs="Calibri"/>
          <w:bCs/>
          <w:sz w:val="22"/>
          <w:szCs w:val="22"/>
        </w:rPr>
        <w:tab/>
      </w:r>
      <w:r w:rsidR="005A33FE" w:rsidRPr="000A7DB9">
        <w:rPr>
          <w:rFonts w:ascii="Calibri" w:hAnsi="Calibri" w:cs="Calibri"/>
          <w:sz w:val="22"/>
          <w:szCs w:val="22"/>
        </w:rPr>
        <w:t>Tato smlouva nabývá účinnosti dnem jejího uveřejnění v Registru smluv. Dodavatel bere na vědomí, že objednatel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0C203EFA" w14:textId="5A0850AA" w:rsidR="005A33FE" w:rsidRPr="000A7DB9" w:rsidRDefault="000A7DB9" w:rsidP="005A33FE">
      <w:pPr>
        <w:pStyle w:val="Zkladntextodsazen"/>
        <w:spacing w:after="0"/>
        <w:ind w:left="709" w:hanging="709"/>
        <w:jc w:val="both"/>
        <w:rPr>
          <w:rFonts w:ascii="Calibri" w:hAnsi="Calibri" w:cs="Calibri"/>
          <w:color w:val="339966"/>
          <w:sz w:val="22"/>
          <w:szCs w:val="22"/>
        </w:rPr>
      </w:pPr>
      <w:r w:rsidRPr="000A7DB9">
        <w:rPr>
          <w:rFonts w:ascii="Calibri" w:hAnsi="Calibri" w:cs="Calibri"/>
          <w:bCs/>
          <w:sz w:val="22"/>
          <w:szCs w:val="22"/>
        </w:rPr>
        <w:t xml:space="preserve">11.6 </w:t>
      </w:r>
      <w:r w:rsidRPr="000A7DB9">
        <w:rPr>
          <w:rFonts w:ascii="Calibri" w:hAnsi="Calibri" w:cs="Calibri"/>
          <w:bCs/>
          <w:sz w:val="22"/>
          <w:szCs w:val="22"/>
        </w:rPr>
        <w:tab/>
      </w:r>
      <w:r w:rsidR="005A33FE" w:rsidRPr="000A7DB9">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místně příslušným dle sídla objednatele.</w:t>
      </w:r>
    </w:p>
    <w:p w14:paraId="4C1CB5B1" w14:textId="3312E8A4" w:rsidR="005A33FE" w:rsidRPr="000A7DB9" w:rsidRDefault="000A7DB9" w:rsidP="000A7DB9">
      <w:pPr>
        <w:pStyle w:val="Zkladntextodsazen"/>
        <w:tabs>
          <w:tab w:val="left" w:pos="709"/>
        </w:tabs>
        <w:spacing w:after="0"/>
        <w:ind w:left="708" w:hanging="708"/>
        <w:jc w:val="both"/>
        <w:rPr>
          <w:rFonts w:ascii="Calibri" w:hAnsi="Calibri" w:cs="Calibri"/>
          <w:sz w:val="22"/>
          <w:szCs w:val="22"/>
        </w:rPr>
      </w:pPr>
      <w:r w:rsidRPr="000A7DB9">
        <w:rPr>
          <w:rFonts w:ascii="Calibri" w:hAnsi="Calibri" w:cs="Calibri"/>
          <w:bCs/>
          <w:sz w:val="22"/>
          <w:szCs w:val="22"/>
        </w:rPr>
        <w:t xml:space="preserve">11.7 </w:t>
      </w:r>
      <w:r w:rsidRPr="000A7DB9">
        <w:rPr>
          <w:rFonts w:ascii="Calibri" w:hAnsi="Calibri" w:cs="Calibri"/>
          <w:bCs/>
          <w:sz w:val="22"/>
          <w:szCs w:val="22"/>
        </w:rPr>
        <w:tab/>
      </w:r>
      <w:r w:rsidR="005A33FE" w:rsidRPr="000A7DB9">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4731BF9" w14:textId="1086A9C4" w:rsidR="005A33FE" w:rsidRPr="000A7DB9" w:rsidRDefault="000A7DB9" w:rsidP="000A7DB9">
      <w:pPr>
        <w:pStyle w:val="Zkladntextodsazen"/>
        <w:tabs>
          <w:tab w:val="left" w:pos="709"/>
        </w:tabs>
        <w:spacing w:after="0"/>
        <w:ind w:left="708" w:hanging="708"/>
        <w:jc w:val="both"/>
        <w:rPr>
          <w:rFonts w:ascii="Calibri" w:hAnsi="Calibri" w:cs="Calibri"/>
          <w:sz w:val="22"/>
          <w:szCs w:val="22"/>
        </w:rPr>
      </w:pPr>
      <w:r w:rsidRPr="000A7DB9">
        <w:rPr>
          <w:rFonts w:ascii="Calibri" w:hAnsi="Calibri" w:cs="Calibri"/>
          <w:bCs/>
          <w:sz w:val="22"/>
          <w:szCs w:val="22"/>
        </w:rPr>
        <w:t xml:space="preserve">11.8 </w:t>
      </w:r>
      <w:r w:rsidRPr="000A7DB9">
        <w:rPr>
          <w:rFonts w:ascii="Calibri" w:hAnsi="Calibri" w:cs="Calibri"/>
          <w:bCs/>
          <w:sz w:val="22"/>
          <w:szCs w:val="22"/>
        </w:rPr>
        <w:tab/>
      </w:r>
      <w:r w:rsidR="005A33FE" w:rsidRPr="000A7DB9">
        <w:rPr>
          <w:rFonts w:ascii="Calibri" w:hAnsi="Calibri" w:cs="Calibri"/>
          <w:sz w:val="22"/>
          <w:szCs w:val="22"/>
        </w:rPr>
        <w:t>Tato smlouva je vyhotovena v 1 originále, který je elektronicky podepsaný oběma smluvními stranami.</w:t>
      </w:r>
    </w:p>
    <w:p w14:paraId="4F04DCAC" w14:textId="4299EFB8" w:rsidR="005A33FE" w:rsidRPr="000A7DB9" w:rsidRDefault="000A7DB9" w:rsidP="000A7DB9">
      <w:pPr>
        <w:pStyle w:val="Zkladntextodsazen"/>
        <w:tabs>
          <w:tab w:val="left" w:pos="709"/>
        </w:tabs>
        <w:spacing w:after="0"/>
        <w:ind w:left="708" w:hanging="708"/>
        <w:jc w:val="both"/>
        <w:rPr>
          <w:rFonts w:ascii="Calibri" w:hAnsi="Calibri" w:cs="Calibri"/>
          <w:sz w:val="22"/>
          <w:szCs w:val="22"/>
        </w:rPr>
      </w:pPr>
      <w:r w:rsidRPr="000A7DB9">
        <w:rPr>
          <w:rFonts w:ascii="Calibri" w:hAnsi="Calibri" w:cs="Calibri"/>
          <w:bCs/>
          <w:sz w:val="22"/>
          <w:szCs w:val="22"/>
        </w:rPr>
        <w:t xml:space="preserve">11.9 </w:t>
      </w:r>
      <w:r w:rsidRPr="000A7DB9">
        <w:rPr>
          <w:rFonts w:ascii="Calibri" w:hAnsi="Calibri" w:cs="Calibri"/>
          <w:bCs/>
          <w:sz w:val="22"/>
          <w:szCs w:val="22"/>
        </w:rPr>
        <w:tab/>
      </w:r>
      <w:r w:rsidR="005A33FE" w:rsidRPr="000A7DB9">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8929BB0" w14:textId="77777777" w:rsidR="005A33FE" w:rsidRPr="000A7DB9" w:rsidRDefault="005A33FE" w:rsidP="005A33FE">
      <w:pPr>
        <w:pStyle w:val="Zkladntextodsazen"/>
        <w:spacing w:after="0"/>
        <w:jc w:val="both"/>
        <w:rPr>
          <w:rFonts w:ascii="Calibri" w:hAnsi="Calibri" w:cs="Calibri"/>
          <w:sz w:val="22"/>
          <w:szCs w:val="22"/>
        </w:rPr>
      </w:pPr>
    </w:p>
    <w:p w14:paraId="7B6B634F" w14:textId="77777777" w:rsidR="005A33FE" w:rsidRPr="000A7DB9" w:rsidRDefault="005A33FE" w:rsidP="005A33FE">
      <w:pPr>
        <w:pStyle w:val="Zkladntextodsazen"/>
        <w:spacing w:after="0"/>
        <w:ind w:left="0"/>
        <w:jc w:val="both"/>
        <w:rPr>
          <w:rFonts w:ascii="Calibri" w:hAnsi="Calibri" w:cs="Calibri"/>
          <w:sz w:val="22"/>
          <w:szCs w:val="22"/>
        </w:rPr>
      </w:pPr>
      <w:r w:rsidRPr="000A7DB9">
        <w:rPr>
          <w:rFonts w:ascii="Calibri" w:hAnsi="Calibri" w:cs="Calibri"/>
          <w:sz w:val="22"/>
          <w:szCs w:val="22"/>
        </w:rPr>
        <w:t xml:space="preserve">Nedílnou součástí smlouvy jsou přílohy: </w:t>
      </w:r>
    </w:p>
    <w:p w14:paraId="3625631D" w14:textId="0D137401" w:rsidR="00260CE8" w:rsidRPr="000A7DB9" w:rsidRDefault="005A33FE" w:rsidP="000A7DB9">
      <w:pPr>
        <w:jc w:val="both"/>
        <w:rPr>
          <w:rFonts w:ascii="Calibri" w:hAnsi="Calibri" w:cs="Calibri"/>
          <w:sz w:val="22"/>
          <w:szCs w:val="22"/>
        </w:rPr>
      </w:pPr>
      <w:r w:rsidRPr="000A7DB9">
        <w:rPr>
          <w:rFonts w:ascii="Calibri" w:hAnsi="Calibri" w:cs="Calibri"/>
          <w:sz w:val="22"/>
          <w:szCs w:val="22"/>
        </w:rPr>
        <w:t xml:space="preserve">Příloha č. 1 – Cenová nabídka          </w:t>
      </w:r>
    </w:p>
    <w:p w14:paraId="15BF3E38" w14:textId="77777777" w:rsidR="00260CE8" w:rsidRDefault="00260CE8" w:rsidP="00260CE8">
      <w:pPr>
        <w:shd w:val="clear" w:color="auto" w:fill="FFFFFF" w:themeFill="background1"/>
        <w:tabs>
          <w:tab w:val="left" w:pos="4962"/>
        </w:tabs>
        <w:rPr>
          <w:rFonts w:ascii="Calibri" w:hAnsi="Calibri" w:cs="Calibri"/>
          <w:sz w:val="22"/>
          <w:szCs w:val="22"/>
        </w:rPr>
      </w:pPr>
    </w:p>
    <w:p w14:paraId="1D9C6AF5" w14:textId="77777777" w:rsidR="00EE1482" w:rsidRDefault="00EE1482" w:rsidP="00260CE8">
      <w:pPr>
        <w:shd w:val="clear" w:color="auto" w:fill="FFFFFF" w:themeFill="background1"/>
        <w:tabs>
          <w:tab w:val="left" w:pos="4962"/>
        </w:tabs>
        <w:rPr>
          <w:rFonts w:ascii="Calibri" w:hAnsi="Calibri" w:cs="Calibri"/>
          <w:sz w:val="22"/>
          <w:szCs w:val="22"/>
        </w:rPr>
      </w:pPr>
    </w:p>
    <w:p w14:paraId="372EC8E9" w14:textId="72DF7148" w:rsidR="00882E5E" w:rsidRDefault="0024457F" w:rsidP="009F1566">
      <w:pPr>
        <w:shd w:val="clear" w:color="auto" w:fill="FFFFFF" w:themeFill="background1"/>
        <w:tabs>
          <w:tab w:val="left" w:pos="4962"/>
        </w:tabs>
        <w:rPr>
          <w:rFonts w:ascii="Calibri" w:hAnsi="Calibri" w:cs="Calibri"/>
          <w:sz w:val="22"/>
          <w:szCs w:val="22"/>
        </w:rPr>
      </w:pPr>
      <w:r w:rsidRPr="00B90A24">
        <w:rPr>
          <w:rFonts w:ascii="Calibri" w:hAnsi="Calibri" w:cs="Calibri"/>
          <w:sz w:val="22"/>
          <w:szCs w:val="22"/>
        </w:rPr>
        <w:t>V Pardubicích dne</w:t>
      </w:r>
      <w:r w:rsidR="00260CE8">
        <w:rPr>
          <w:rFonts w:ascii="Calibri" w:hAnsi="Calibri" w:cs="Calibri"/>
          <w:sz w:val="22"/>
          <w:szCs w:val="22"/>
        </w:rPr>
        <w:tab/>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3DF16320" w:rsidR="0024457F"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7074A78D" w14:textId="77777777" w:rsidR="009F1566" w:rsidRPr="00B90A24" w:rsidRDefault="009F1566" w:rsidP="0024457F">
      <w:pPr>
        <w:rPr>
          <w:rFonts w:ascii="Calibri" w:hAnsi="Calibri" w:cs="Calibri"/>
          <w:bCs/>
          <w:sz w:val="22"/>
          <w:szCs w:val="22"/>
        </w:rPr>
      </w:pPr>
    </w:p>
    <w:p w14:paraId="3C49E867" w14:textId="77777777" w:rsidR="0024457F" w:rsidRDefault="0024457F"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6BEA67A3" w:rsidR="001163DD" w:rsidRDefault="001163DD" w:rsidP="00260CE8">
      <w:pPr>
        <w:tabs>
          <w:tab w:val="left" w:pos="5103"/>
        </w:tabs>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60CE8">
        <w:rPr>
          <w:rFonts w:ascii="Calibri" w:hAnsi="Calibri" w:cs="Calibri"/>
          <w:sz w:val="22"/>
          <w:szCs w:val="22"/>
          <w:shd w:val="clear" w:color="auto" w:fill="FFFFFF" w:themeFill="background1"/>
        </w:rPr>
        <w:tab/>
      </w:r>
      <w:r w:rsidR="00260CE8" w:rsidRPr="00260CE8">
        <w:rPr>
          <w:rFonts w:ascii="Calibri" w:hAnsi="Calibri" w:cs="Calibri"/>
          <w:sz w:val="22"/>
          <w:szCs w:val="22"/>
          <w:highlight w:val="yellow"/>
          <w:shd w:val="clear" w:color="auto" w:fill="FFFFFF" w:themeFill="background1"/>
        </w:rPr>
        <w:t>_________________________</w:t>
      </w:r>
      <w:r w:rsidR="00B13FA6" w:rsidRPr="00B13FA6">
        <w:rPr>
          <w:rFonts w:ascii="Calibri" w:hAnsi="Calibri" w:cs="Calibri"/>
          <w:sz w:val="22"/>
          <w:szCs w:val="22"/>
          <w:highlight w:val="yellow"/>
          <w:shd w:val="clear" w:color="auto" w:fill="FFFFFF" w:themeFill="background1"/>
        </w:rPr>
        <w:t>______</w:t>
      </w:r>
      <w:r w:rsidR="00260CE8">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9F1566">
      <w:pPr>
        <w:tabs>
          <w:tab w:val="left" w:pos="4962"/>
        </w:tabs>
        <w:rPr>
          <w:rFonts w:ascii="Calibri" w:hAnsi="Calibri" w:cs="Calibri"/>
          <w:bCs/>
          <w:sz w:val="22"/>
          <w:szCs w:val="22"/>
        </w:rPr>
      </w:pPr>
    </w:p>
    <w:sectPr w:rsidR="00EE09FE" w:rsidSect="00260CE8">
      <w:headerReference w:type="default" r:id="rId8"/>
      <w:footerReference w:type="default" r:id="rId9"/>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5"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8"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0"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2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3"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4"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4641975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7958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2994975">
    <w:abstractNumId w:val="28"/>
  </w:num>
  <w:num w:numId="4" w16cid:durableId="1707682257">
    <w:abstractNumId w:val="20"/>
  </w:num>
  <w:num w:numId="5" w16cid:durableId="468087476">
    <w:abstractNumId w:val="17"/>
  </w:num>
  <w:num w:numId="6" w16cid:durableId="541135130">
    <w:abstractNumId w:val="3"/>
  </w:num>
  <w:num w:numId="7" w16cid:durableId="821577358">
    <w:abstractNumId w:val="16"/>
  </w:num>
  <w:num w:numId="8" w16cid:durableId="1465347847">
    <w:abstractNumId w:val="24"/>
  </w:num>
  <w:num w:numId="9" w16cid:durableId="18512064">
    <w:abstractNumId w:val="30"/>
  </w:num>
  <w:num w:numId="10" w16cid:durableId="681668555">
    <w:abstractNumId w:val="31"/>
  </w:num>
  <w:num w:numId="11" w16cid:durableId="556011891">
    <w:abstractNumId w:val="27"/>
  </w:num>
  <w:num w:numId="12" w16cid:durableId="1749955992">
    <w:abstractNumId w:val="11"/>
  </w:num>
  <w:num w:numId="13" w16cid:durableId="1806653123">
    <w:abstractNumId w:val="10"/>
  </w:num>
  <w:num w:numId="14" w16cid:durableId="496269129">
    <w:abstractNumId w:val="23"/>
  </w:num>
  <w:num w:numId="15" w16cid:durableId="572399419">
    <w:abstractNumId w:val="12"/>
  </w:num>
  <w:num w:numId="16" w16cid:durableId="64842246">
    <w:abstractNumId w:val="13"/>
  </w:num>
  <w:num w:numId="17" w16cid:durableId="809631764">
    <w:abstractNumId w:val="22"/>
  </w:num>
  <w:num w:numId="18" w16cid:durableId="254553041">
    <w:abstractNumId w:val="2"/>
  </w:num>
  <w:num w:numId="19" w16cid:durableId="325209701">
    <w:abstractNumId w:val="5"/>
  </w:num>
  <w:num w:numId="20" w16cid:durableId="729109272">
    <w:abstractNumId w:val="18"/>
  </w:num>
  <w:num w:numId="21" w16cid:durableId="531694547">
    <w:abstractNumId w:val="8"/>
  </w:num>
  <w:num w:numId="22" w16cid:durableId="781270053">
    <w:abstractNumId w:val="14"/>
  </w:num>
  <w:num w:numId="23" w16cid:durableId="1902400232">
    <w:abstractNumId w:val="26"/>
  </w:num>
  <w:num w:numId="24" w16cid:durableId="1113479053">
    <w:abstractNumId w:val="1"/>
  </w:num>
  <w:num w:numId="25" w16cid:durableId="46072025">
    <w:abstractNumId w:val="7"/>
  </w:num>
  <w:num w:numId="26" w16cid:durableId="1652293905">
    <w:abstractNumId w:val="6"/>
  </w:num>
  <w:num w:numId="27" w16cid:durableId="806780862">
    <w:abstractNumId w:val="0"/>
  </w:num>
  <w:num w:numId="28" w16cid:durableId="2072188743">
    <w:abstractNumId w:val="21"/>
  </w:num>
  <w:num w:numId="29" w16cid:durableId="1977100782">
    <w:abstractNumId w:val="9"/>
  </w:num>
  <w:num w:numId="30" w16cid:durableId="216823749">
    <w:abstractNumId w:val="15"/>
  </w:num>
  <w:num w:numId="31" w16cid:durableId="1693146895">
    <w:abstractNumId w:val="19"/>
  </w:num>
  <w:num w:numId="32" w16cid:durableId="1102720451">
    <w:abstractNumId w:val="25"/>
  </w:num>
  <w:num w:numId="33" w16cid:durableId="2039812618">
    <w:abstractNumId w:val="4"/>
  </w:num>
  <w:num w:numId="34" w16cid:durableId="972710525">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3039"/>
    <w:rsid w:val="00047C2D"/>
    <w:rsid w:val="00062365"/>
    <w:rsid w:val="000806A6"/>
    <w:rsid w:val="00093C35"/>
    <w:rsid w:val="000A1688"/>
    <w:rsid w:val="000A65BB"/>
    <w:rsid w:val="000A7DB9"/>
    <w:rsid w:val="000B050A"/>
    <w:rsid w:val="000B6EDA"/>
    <w:rsid w:val="000C16E2"/>
    <w:rsid w:val="000D57B4"/>
    <w:rsid w:val="000E13C3"/>
    <w:rsid w:val="000E1D2F"/>
    <w:rsid w:val="000E31DB"/>
    <w:rsid w:val="000E42F7"/>
    <w:rsid w:val="00106297"/>
    <w:rsid w:val="00112FE0"/>
    <w:rsid w:val="001163DD"/>
    <w:rsid w:val="00135413"/>
    <w:rsid w:val="0018074C"/>
    <w:rsid w:val="0018156C"/>
    <w:rsid w:val="00181F0A"/>
    <w:rsid w:val="00196253"/>
    <w:rsid w:val="001A050D"/>
    <w:rsid w:val="001A44A2"/>
    <w:rsid w:val="001A71B4"/>
    <w:rsid w:val="001B34C7"/>
    <w:rsid w:val="001C2603"/>
    <w:rsid w:val="001D2DB5"/>
    <w:rsid w:val="001D54A2"/>
    <w:rsid w:val="001E5295"/>
    <w:rsid w:val="001E5F2B"/>
    <w:rsid w:val="001F780C"/>
    <w:rsid w:val="0020262B"/>
    <w:rsid w:val="0020399D"/>
    <w:rsid w:val="00204369"/>
    <w:rsid w:val="002258FF"/>
    <w:rsid w:val="00233AAC"/>
    <w:rsid w:val="0024457F"/>
    <w:rsid w:val="00254DD6"/>
    <w:rsid w:val="002557A7"/>
    <w:rsid w:val="00260CE8"/>
    <w:rsid w:val="00262500"/>
    <w:rsid w:val="0027215C"/>
    <w:rsid w:val="0027397B"/>
    <w:rsid w:val="00296D0F"/>
    <w:rsid w:val="002A2CEA"/>
    <w:rsid w:val="002A3F4F"/>
    <w:rsid w:val="002B064B"/>
    <w:rsid w:val="002B0BFC"/>
    <w:rsid w:val="002B0FEF"/>
    <w:rsid w:val="002B1B3F"/>
    <w:rsid w:val="002C674A"/>
    <w:rsid w:val="002F3AFA"/>
    <w:rsid w:val="002F4CA2"/>
    <w:rsid w:val="002F63DE"/>
    <w:rsid w:val="0030176E"/>
    <w:rsid w:val="00305041"/>
    <w:rsid w:val="00310477"/>
    <w:rsid w:val="00310DF6"/>
    <w:rsid w:val="00312BAF"/>
    <w:rsid w:val="00323DA3"/>
    <w:rsid w:val="003244A4"/>
    <w:rsid w:val="0036018D"/>
    <w:rsid w:val="00363632"/>
    <w:rsid w:val="00365070"/>
    <w:rsid w:val="00372EB1"/>
    <w:rsid w:val="0038170D"/>
    <w:rsid w:val="003C0815"/>
    <w:rsid w:val="003C2568"/>
    <w:rsid w:val="003C52C7"/>
    <w:rsid w:val="003D0EE9"/>
    <w:rsid w:val="003D1151"/>
    <w:rsid w:val="003E4E74"/>
    <w:rsid w:val="0041752E"/>
    <w:rsid w:val="00424076"/>
    <w:rsid w:val="00440AC0"/>
    <w:rsid w:val="00466CE7"/>
    <w:rsid w:val="00474E32"/>
    <w:rsid w:val="004913A1"/>
    <w:rsid w:val="00492714"/>
    <w:rsid w:val="004D5E79"/>
    <w:rsid w:val="004E66D8"/>
    <w:rsid w:val="00501D70"/>
    <w:rsid w:val="00507326"/>
    <w:rsid w:val="00512BE0"/>
    <w:rsid w:val="005220A7"/>
    <w:rsid w:val="005252C0"/>
    <w:rsid w:val="00526338"/>
    <w:rsid w:val="005326CA"/>
    <w:rsid w:val="0053529F"/>
    <w:rsid w:val="00541114"/>
    <w:rsid w:val="0054575D"/>
    <w:rsid w:val="005464A7"/>
    <w:rsid w:val="00547DE8"/>
    <w:rsid w:val="00553911"/>
    <w:rsid w:val="005602A0"/>
    <w:rsid w:val="00566FA4"/>
    <w:rsid w:val="00574136"/>
    <w:rsid w:val="005746F9"/>
    <w:rsid w:val="00594FE8"/>
    <w:rsid w:val="005A33FE"/>
    <w:rsid w:val="005A5F95"/>
    <w:rsid w:val="005B49CA"/>
    <w:rsid w:val="005C03CA"/>
    <w:rsid w:val="005C2A94"/>
    <w:rsid w:val="005D02F6"/>
    <w:rsid w:val="005D511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6F29C7"/>
    <w:rsid w:val="0070076A"/>
    <w:rsid w:val="007152D2"/>
    <w:rsid w:val="007342F8"/>
    <w:rsid w:val="007460F2"/>
    <w:rsid w:val="007551FA"/>
    <w:rsid w:val="007556CA"/>
    <w:rsid w:val="007569A5"/>
    <w:rsid w:val="00770A1E"/>
    <w:rsid w:val="0077326D"/>
    <w:rsid w:val="00794991"/>
    <w:rsid w:val="007A2ED1"/>
    <w:rsid w:val="007B1B25"/>
    <w:rsid w:val="007B41BD"/>
    <w:rsid w:val="007C4B4D"/>
    <w:rsid w:val="007E4908"/>
    <w:rsid w:val="00805C85"/>
    <w:rsid w:val="00821F81"/>
    <w:rsid w:val="00827554"/>
    <w:rsid w:val="00836C75"/>
    <w:rsid w:val="00845159"/>
    <w:rsid w:val="00850AB9"/>
    <w:rsid w:val="0086006A"/>
    <w:rsid w:val="008637B6"/>
    <w:rsid w:val="00875C26"/>
    <w:rsid w:val="008819DE"/>
    <w:rsid w:val="00882E5E"/>
    <w:rsid w:val="008A4FE9"/>
    <w:rsid w:val="008B1BF4"/>
    <w:rsid w:val="008D3380"/>
    <w:rsid w:val="00910744"/>
    <w:rsid w:val="00913518"/>
    <w:rsid w:val="00926741"/>
    <w:rsid w:val="009306B9"/>
    <w:rsid w:val="00937B35"/>
    <w:rsid w:val="00962122"/>
    <w:rsid w:val="0097141B"/>
    <w:rsid w:val="009911F4"/>
    <w:rsid w:val="00991EA0"/>
    <w:rsid w:val="009940AA"/>
    <w:rsid w:val="009A2B78"/>
    <w:rsid w:val="009C75A1"/>
    <w:rsid w:val="009D51A4"/>
    <w:rsid w:val="009E1F30"/>
    <w:rsid w:val="009E3233"/>
    <w:rsid w:val="009F1566"/>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13FA6"/>
    <w:rsid w:val="00B218D0"/>
    <w:rsid w:val="00B25826"/>
    <w:rsid w:val="00B33E66"/>
    <w:rsid w:val="00B44A94"/>
    <w:rsid w:val="00B4603B"/>
    <w:rsid w:val="00B46148"/>
    <w:rsid w:val="00B62361"/>
    <w:rsid w:val="00B6246D"/>
    <w:rsid w:val="00B8223A"/>
    <w:rsid w:val="00B832FC"/>
    <w:rsid w:val="00B872A2"/>
    <w:rsid w:val="00B90A24"/>
    <w:rsid w:val="00B91C8F"/>
    <w:rsid w:val="00BA68B2"/>
    <w:rsid w:val="00BB3965"/>
    <w:rsid w:val="00BB746B"/>
    <w:rsid w:val="00BB791B"/>
    <w:rsid w:val="00BC054F"/>
    <w:rsid w:val="00BC1080"/>
    <w:rsid w:val="00BE7F66"/>
    <w:rsid w:val="00BF0D87"/>
    <w:rsid w:val="00BF1A7C"/>
    <w:rsid w:val="00C00746"/>
    <w:rsid w:val="00C02EF7"/>
    <w:rsid w:val="00C22411"/>
    <w:rsid w:val="00C26723"/>
    <w:rsid w:val="00C6092D"/>
    <w:rsid w:val="00C73205"/>
    <w:rsid w:val="00C73476"/>
    <w:rsid w:val="00C75CD0"/>
    <w:rsid w:val="00C77162"/>
    <w:rsid w:val="00C775B8"/>
    <w:rsid w:val="00C81AF1"/>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54751"/>
    <w:rsid w:val="00D7419B"/>
    <w:rsid w:val="00D82FCC"/>
    <w:rsid w:val="00D90212"/>
    <w:rsid w:val="00D92809"/>
    <w:rsid w:val="00D95737"/>
    <w:rsid w:val="00DA2E72"/>
    <w:rsid w:val="00DA4AC0"/>
    <w:rsid w:val="00DC7BC5"/>
    <w:rsid w:val="00DD10D0"/>
    <w:rsid w:val="00DD3901"/>
    <w:rsid w:val="00E07B41"/>
    <w:rsid w:val="00E14E74"/>
    <w:rsid w:val="00E37F4D"/>
    <w:rsid w:val="00E44ED4"/>
    <w:rsid w:val="00E52F12"/>
    <w:rsid w:val="00E62F7F"/>
    <w:rsid w:val="00E843E6"/>
    <w:rsid w:val="00E920DC"/>
    <w:rsid w:val="00E935D8"/>
    <w:rsid w:val="00E93E18"/>
    <w:rsid w:val="00E94023"/>
    <w:rsid w:val="00EB1679"/>
    <w:rsid w:val="00EC76F0"/>
    <w:rsid w:val="00ED0D5C"/>
    <w:rsid w:val="00ED31C0"/>
    <w:rsid w:val="00EE09FE"/>
    <w:rsid w:val="00EE1482"/>
    <w:rsid w:val="00EE19A4"/>
    <w:rsid w:val="00EE1CE5"/>
    <w:rsid w:val="00EE6323"/>
    <w:rsid w:val="00EF0037"/>
    <w:rsid w:val="00F024B3"/>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F024B3"/>
    <w:rPr>
      <w:sz w:val="16"/>
      <w:szCs w:val="16"/>
    </w:rPr>
  </w:style>
  <w:style w:type="paragraph" w:styleId="Textkomente">
    <w:name w:val="annotation text"/>
    <w:basedOn w:val="Normln"/>
    <w:link w:val="TextkomenteChar"/>
    <w:uiPriority w:val="99"/>
    <w:semiHidden/>
    <w:unhideWhenUsed/>
    <w:rsid w:val="00F024B3"/>
    <w:rPr>
      <w:sz w:val="20"/>
      <w:szCs w:val="20"/>
    </w:rPr>
  </w:style>
  <w:style w:type="character" w:customStyle="1" w:styleId="TextkomenteChar">
    <w:name w:val="Text komentáře Char"/>
    <w:basedOn w:val="Standardnpsmoodstavce"/>
    <w:link w:val="Textkomente"/>
    <w:uiPriority w:val="99"/>
    <w:semiHidden/>
    <w:rsid w:val="00F024B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024B3"/>
    <w:rPr>
      <w:b/>
      <w:bCs/>
    </w:rPr>
  </w:style>
  <w:style w:type="character" w:customStyle="1" w:styleId="PedmtkomenteChar">
    <w:name w:val="Předmět komentáře Char"/>
    <w:basedOn w:val="TextkomenteChar"/>
    <w:link w:val="Pedmtkomente"/>
    <w:uiPriority w:val="99"/>
    <w:semiHidden/>
    <w:rsid w:val="00F024B3"/>
    <w:rPr>
      <w:rFonts w:ascii="Times New Roman" w:eastAsia="Times New Roman" w:hAnsi="Times New Roman" w:cs="Times New Roman"/>
      <w:b/>
      <w:bCs/>
      <w:sz w:val="20"/>
      <w:szCs w:val="20"/>
      <w:lang w:eastAsia="cs-CZ"/>
    </w:rPr>
  </w:style>
  <w:style w:type="paragraph" w:styleId="Revize">
    <w:name w:val="Revision"/>
    <w:hidden/>
    <w:uiPriority w:val="99"/>
    <w:semiHidden/>
    <w:rsid w:val="005252C0"/>
    <w:pPr>
      <w:spacing w:after="0" w:line="240" w:lineRule="auto"/>
    </w:pPr>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99"/>
    <w:qFormat/>
    <w:rsid w:val="00043039"/>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043039"/>
    <w:rPr>
      <w:rFonts w:ascii="Cambria" w:eastAsia="Times New Roman" w:hAnsi="Cambria" w:cs="Times New Roman"/>
      <w:color w:val="17365D"/>
      <w:spacing w:val="5"/>
      <w:kern w:val="28"/>
      <w:sz w:val="52"/>
      <w:szCs w:val="5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7</Pages>
  <Words>2656</Words>
  <Characters>15673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86</cp:revision>
  <dcterms:created xsi:type="dcterms:W3CDTF">2019-04-09T07:17:00Z</dcterms:created>
  <dcterms:modified xsi:type="dcterms:W3CDTF">2022-09-18T19:47:00Z</dcterms:modified>
</cp:coreProperties>
</file>